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47CED575" w:rsidR="00292FE7" w:rsidRPr="00A74602" w:rsidRDefault="00292FE7" w:rsidP="00292FE7">
      <w:pPr>
        <w:spacing w:line="360" w:lineRule="auto"/>
        <w:rPr>
          <w:rFonts w:ascii="Arial" w:hAnsi="Arial" w:cs="Arial"/>
        </w:rPr>
      </w:pPr>
      <w:r w:rsidRPr="00A74602">
        <w:rPr>
          <w:rFonts w:ascii="Arial" w:hAnsi="Arial" w:cs="Arial"/>
          <w:b/>
        </w:rPr>
        <w:t>Job title</w:t>
      </w:r>
      <w:r w:rsidRPr="00A74602">
        <w:rPr>
          <w:rFonts w:ascii="Arial" w:hAnsi="Arial" w:cs="Arial"/>
        </w:rPr>
        <w:t>:</w:t>
      </w:r>
      <w:r w:rsidRPr="00A74602">
        <w:rPr>
          <w:rFonts w:ascii="Arial" w:hAnsi="Arial" w:cs="Arial"/>
        </w:rPr>
        <w:tab/>
      </w:r>
      <w:r w:rsidRPr="00A74602">
        <w:rPr>
          <w:rFonts w:ascii="Arial" w:hAnsi="Arial" w:cs="Arial"/>
        </w:rPr>
        <w:tab/>
      </w:r>
      <w:r w:rsidRPr="00A74602">
        <w:rPr>
          <w:rFonts w:ascii="Arial" w:hAnsi="Arial" w:cs="Arial"/>
        </w:rPr>
        <w:tab/>
      </w:r>
      <w:r w:rsidRPr="00A74602">
        <w:rPr>
          <w:rFonts w:ascii="Arial" w:hAnsi="Arial" w:cs="Arial"/>
        </w:rPr>
        <w:tab/>
      </w:r>
      <w:r w:rsidRPr="00A74602">
        <w:rPr>
          <w:rFonts w:ascii="Arial" w:hAnsi="Arial" w:cs="Arial"/>
        </w:rPr>
        <w:tab/>
      </w:r>
      <w:r w:rsidR="00D41981">
        <w:rPr>
          <w:rFonts w:ascii="Arial" w:hAnsi="Arial" w:cs="Arial"/>
        </w:rPr>
        <w:t>Community and Events Executive</w:t>
      </w:r>
    </w:p>
    <w:p w14:paraId="6E33D7C6" w14:textId="7778E3A2" w:rsidR="00292FE7" w:rsidRPr="00A11267" w:rsidRDefault="00292FE7" w:rsidP="00292FE7">
      <w:pPr>
        <w:spacing w:line="360" w:lineRule="auto"/>
        <w:rPr>
          <w:rFonts w:ascii="Arial" w:hAnsi="Arial" w:cs="Arial"/>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A74602">
        <w:rPr>
          <w:rFonts w:ascii="Arial" w:hAnsi="Arial" w:cs="Arial"/>
        </w:rPr>
        <w:t>Fundraising and Marketing</w:t>
      </w:r>
    </w:p>
    <w:p w14:paraId="55E9C136" w14:textId="2840E950"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A74602" w:rsidRPr="00A74602">
        <w:rPr>
          <w:rFonts w:ascii="Arial" w:hAnsi="Arial" w:cs="Arial"/>
          <w:iCs/>
        </w:rPr>
        <w:t>Community and Events</w:t>
      </w:r>
    </w:p>
    <w:p w14:paraId="03A61F3F" w14:textId="77777777" w:rsidR="00292FE7" w:rsidRPr="00A11267" w:rsidRDefault="00292FE7" w:rsidP="00292FE7">
      <w:pPr>
        <w:spacing w:line="360" w:lineRule="auto"/>
        <w:rPr>
          <w:rFonts w:ascii="Arial" w:hAnsi="Arial" w:cs="Arial"/>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A74602">
        <w:rPr>
          <w:rFonts w:ascii="Arial" w:hAnsi="Arial" w:cs="Arial"/>
          <w:iCs/>
        </w:rPr>
        <w:t>Andover or Home Based</w:t>
      </w:r>
    </w:p>
    <w:p w14:paraId="2083B22B" w14:textId="77777777" w:rsidR="00A74602" w:rsidRDefault="00292FE7" w:rsidP="00A74602">
      <w:pPr>
        <w:spacing w:after="0" w:line="240" w:lineRule="auto"/>
        <w:rPr>
          <w:rFonts w:ascii="Arial" w:hAnsi="Arial" w:cs="Arial"/>
          <w:iCs/>
          <w:noProof/>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Pr="00A11267">
        <w:rPr>
          <w:rFonts w:ascii="Arial" w:hAnsi="Arial" w:cs="Arial"/>
          <w:noProof/>
        </w:rPr>
        <w:tab/>
      </w:r>
      <w:r w:rsidR="00A74602">
        <w:rPr>
          <w:rFonts w:ascii="Arial" w:hAnsi="Arial" w:cs="Arial"/>
          <w:iCs/>
          <w:noProof/>
        </w:rPr>
        <w:t>Community and Events Fundraising</w:t>
      </w:r>
    </w:p>
    <w:p w14:paraId="17095336" w14:textId="434B25F9" w:rsidR="00292FE7" w:rsidRPr="00A11267" w:rsidRDefault="00A74602" w:rsidP="00A74602">
      <w:pPr>
        <w:spacing w:after="0" w:line="240" w:lineRule="auto"/>
        <w:ind w:left="4320"/>
        <w:rPr>
          <w:rFonts w:ascii="Arial" w:hAnsi="Arial" w:cs="Arial"/>
        </w:rPr>
      </w:pPr>
      <w:r>
        <w:rPr>
          <w:rFonts w:ascii="Arial" w:hAnsi="Arial" w:cs="Arial"/>
          <w:iCs/>
          <w:noProof/>
        </w:rPr>
        <w:t>Manager</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3ED53BCF"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D15A75" w:rsidRDefault="0031030D" w:rsidP="0031030D">
      <w:pPr>
        <w:spacing w:after="0" w:line="240" w:lineRule="auto"/>
        <w:rPr>
          <w:rFonts w:ascii="Arial" w:eastAsia="Times New Roman" w:hAnsi="Arial" w:cs="Arial"/>
          <w:color w:val="auto"/>
          <w:szCs w:val="32"/>
          <w:lang w:eastAsia="en-GB"/>
        </w:rPr>
      </w:pPr>
    </w:p>
    <w:p w14:paraId="43AB2BF6"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0CAC3C66" w14:textId="77777777" w:rsidR="00292FE7" w:rsidRDefault="00292FE7" w:rsidP="00292FE7">
      <w:pPr>
        <w:pStyle w:val="Heading2"/>
        <w:rPr>
          <w:rFonts w:ascii="Arial" w:hAnsi="Arial" w:cs="Arial"/>
        </w:rPr>
      </w:pPr>
    </w:p>
    <w:p w14:paraId="61C9E444" w14:textId="77777777" w:rsidR="00D15A75" w:rsidRDefault="00D15A75" w:rsidP="00D15A75"/>
    <w:p w14:paraId="51A5CBB5" w14:textId="77777777" w:rsidR="00D15A75" w:rsidRDefault="00D15A75" w:rsidP="00D15A75"/>
    <w:p w14:paraId="5ECFCF35" w14:textId="77777777" w:rsidR="00D15A75" w:rsidRDefault="00D15A75" w:rsidP="00D15A75"/>
    <w:p w14:paraId="5923A934" w14:textId="77777777" w:rsidR="00D15A75" w:rsidRDefault="00D15A75" w:rsidP="00D15A75"/>
    <w:p w14:paraId="6C4BDF81" w14:textId="77777777" w:rsidR="00D15A75" w:rsidRPr="00D15A75" w:rsidRDefault="00D15A75" w:rsidP="00D15A75"/>
    <w:p w14:paraId="23803A15" w14:textId="77777777" w:rsidR="00D15A75" w:rsidRDefault="00D15A75" w:rsidP="00292FE7">
      <w:pPr>
        <w:pStyle w:val="Heading2"/>
        <w:rPr>
          <w:rFonts w:ascii="Arial" w:hAnsi="Arial" w:cs="Arial"/>
        </w:rPr>
      </w:pPr>
    </w:p>
    <w:p w14:paraId="4695D305" w14:textId="52E482F1" w:rsidR="00292FE7" w:rsidRPr="005077EF" w:rsidRDefault="00292FE7" w:rsidP="00292FE7">
      <w:pPr>
        <w:pStyle w:val="Heading2"/>
        <w:rPr>
          <w:rFonts w:ascii="Arial" w:hAnsi="Arial" w:cs="Arial"/>
        </w:rPr>
      </w:pPr>
      <w:r w:rsidRPr="005077EF">
        <w:rPr>
          <w:rFonts w:ascii="Arial" w:hAnsi="Arial" w:cs="Arial"/>
        </w:rPr>
        <w:t>Organisational chart</w:t>
      </w:r>
    </w:p>
    <w:p w14:paraId="0FED7BB5" w14:textId="2CBA40B4" w:rsidR="00292FE7" w:rsidRPr="005077EF" w:rsidRDefault="00F975DE" w:rsidP="00292FE7">
      <w:pPr>
        <w:rPr>
          <w:rFonts w:ascii="Arial" w:hAnsi="Arial" w:cs="Arial"/>
          <w:szCs w:val="28"/>
          <w:lang w:val="en-US"/>
        </w:rPr>
      </w:pPr>
      <w:r w:rsidRPr="00F975DE">
        <w:rPr>
          <w:szCs w:val="28"/>
        </w:rPr>
        <w:t xml:space="preserve">The role </w:t>
      </w:r>
      <w:r w:rsidR="006C0047">
        <w:rPr>
          <w:szCs w:val="28"/>
        </w:rPr>
        <w:t>focuses</w:t>
      </w:r>
      <w:r w:rsidRPr="00F975DE">
        <w:rPr>
          <w:szCs w:val="28"/>
        </w:rPr>
        <w:t xml:space="preserve"> on </w:t>
      </w:r>
      <w:r w:rsidRPr="00F975DE">
        <w:t>rais</w:t>
      </w:r>
      <w:r w:rsidR="006C0047">
        <w:t>ing</w:t>
      </w:r>
      <w:r w:rsidRPr="00F975DE">
        <w:t xml:space="preserve"> funds</w:t>
      </w:r>
      <w:r w:rsidR="006A0BB0">
        <w:t>, recruiting new donors and engaging existing donors</w:t>
      </w:r>
      <w:r w:rsidRPr="00F975DE">
        <w:t xml:space="preserve">, with particular emphasis on challenge events. </w:t>
      </w:r>
      <w:r w:rsidR="006C0047">
        <w:t>The postholder will</w:t>
      </w:r>
      <w:r w:rsidRPr="00F975DE">
        <w:t xml:space="preserve"> work closely with the Community &amp; Events Fundraising Manager</w:t>
      </w:r>
      <w:r w:rsidR="006C0047">
        <w:t xml:space="preserve"> in driving income, identifying opportunities</w:t>
      </w:r>
      <w:r w:rsidR="006F0299">
        <w:t xml:space="preserve"> and stewarding our supporters</w:t>
      </w:r>
      <w:r w:rsidR="006C0047">
        <w:t>.</w:t>
      </w:r>
    </w:p>
    <w:p w14:paraId="24AF835B" w14:textId="77777777" w:rsidR="00292FE7" w:rsidRPr="00A11267" w:rsidRDefault="00292FE7" w:rsidP="00292FE7">
      <w:pPr>
        <w:rPr>
          <w:rFonts w:ascii="Arial" w:hAnsi="Arial" w:cs="Arial"/>
        </w:rPr>
      </w:pPr>
      <w:r w:rsidRPr="00A11267">
        <w:rPr>
          <w:rFonts w:ascii="Arial" w:hAnsi="Arial" w:cs="Arial"/>
          <w:noProof/>
          <w:lang w:eastAsia="en-GB"/>
        </w:rPr>
        <w:drawing>
          <wp:inline distT="0" distB="0" distL="0" distR="0" wp14:anchorId="2FD98B9A" wp14:editId="15D4EC1A">
            <wp:extent cx="6775450" cy="307086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EC908E" w14:textId="4A4B378B" w:rsidR="00292FE7" w:rsidRPr="005077EF" w:rsidRDefault="00451CC4" w:rsidP="00292FE7">
      <w:pPr>
        <w:rPr>
          <w:rFonts w:ascii="Arial" w:hAnsi="Arial" w:cs="Arial"/>
          <w:szCs w:val="28"/>
          <w:lang w:val="en-US"/>
        </w:rPr>
      </w:pPr>
      <w:r w:rsidRPr="005077EF">
        <w:rPr>
          <w:rFonts w:ascii="Arial" w:hAnsi="Arial" w:cs="Arial"/>
          <w:bCs/>
        </w:rPr>
        <w:t xml:space="preserve">Organisation chart shows the </w:t>
      </w:r>
      <w:r w:rsidR="00AB4DAC">
        <w:rPr>
          <w:rFonts w:ascii="Arial" w:hAnsi="Arial" w:cs="Arial"/>
          <w:bCs/>
        </w:rPr>
        <w:t xml:space="preserve">Community and Events Fundraising </w:t>
      </w:r>
      <w:r w:rsidRPr="005077EF">
        <w:rPr>
          <w:rFonts w:ascii="Arial" w:hAnsi="Arial" w:cs="Arial"/>
          <w:bCs/>
        </w:rPr>
        <w:t xml:space="preserve">team headed up by the </w:t>
      </w:r>
      <w:r w:rsidR="00C4781F" w:rsidRPr="00C4781F">
        <w:rPr>
          <w:rFonts w:ascii="Arial" w:hAnsi="Arial" w:cs="Arial"/>
          <w:szCs w:val="28"/>
          <w:lang w:val="en-US"/>
        </w:rPr>
        <w:t>Community and Events Fundraising Manager</w:t>
      </w:r>
      <w:r w:rsidR="007E22D8">
        <w:rPr>
          <w:rFonts w:ascii="Arial" w:hAnsi="Arial" w:cs="Arial"/>
          <w:szCs w:val="28"/>
          <w:lang w:val="en-US"/>
        </w:rPr>
        <w:t>.</w:t>
      </w:r>
      <w:r w:rsidRPr="005077EF">
        <w:rPr>
          <w:rFonts w:ascii="Arial" w:hAnsi="Arial" w:cs="Arial"/>
          <w:szCs w:val="28"/>
          <w:lang w:val="en-US"/>
        </w:rPr>
        <w:t xml:space="preserve"> </w:t>
      </w:r>
      <w:r w:rsidR="007E22D8">
        <w:rPr>
          <w:rFonts w:ascii="Arial" w:hAnsi="Arial" w:cs="Arial"/>
          <w:szCs w:val="28"/>
          <w:lang w:val="en-US"/>
        </w:rPr>
        <w:t>Four</w:t>
      </w:r>
      <w:r w:rsidRPr="005077EF">
        <w:rPr>
          <w:rFonts w:ascii="Arial" w:hAnsi="Arial" w:cs="Arial"/>
          <w:szCs w:val="28"/>
          <w:lang w:val="en-US"/>
        </w:rPr>
        <w:t xml:space="preserve"> role</w:t>
      </w:r>
      <w:r w:rsidR="002C0BA4" w:rsidRPr="005077EF">
        <w:rPr>
          <w:rFonts w:ascii="Arial" w:hAnsi="Arial" w:cs="Arial"/>
          <w:szCs w:val="28"/>
          <w:lang w:val="en-US"/>
        </w:rPr>
        <w:t>s</w:t>
      </w:r>
      <w:r w:rsidRPr="005077EF">
        <w:rPr>
          <w:rFonts w:ascii="Arial" w:hAnsi="Arial" w:cs="Arial"/>
          <w:szCs w:val="28"/>
          <w:lang w:val="en-US"/>
        </w:rPr>
        <w:t xml:space="preserve"> report into the </w:t>
      </w:r>
      <w:r w:rsidR="00AB4DAC">
        <w:rPr>
          <w:rFonts w:ascii="Arial" w:hAnsi="Arial" w:cs="Arial"/>
          <w:szCs w:val="28"/>
          <w:lang w:val="en-US"/>
        </w:rPr>
        <w:t xml:space="preserve">Community and Events Fundraising </w:t>
      </w:r>
      <w:r w:rsidRPr="005077EF">
        <w:rPr>
          <w:rFonts w:ascii="Arial" w:hAnsi="Arial" w:cs="Arial"/>
          <w:szCs w:val="28"/>
          <w:lang w:val="en-US"/>
        </w:rPr>
        <w:t xml:space="preserve">Manager: </w:t>
      </w:r>
      <w:r w:rsidR="002C0BA4" w:rsidRPr="005077EF">
        <w:rPr>
          <w:rFonts w:ascii="Arial" w:hAnsi="Arial" w:cs="Arial"/>
          <w:szCs w:val="28"/>
          <w:lang w:val="en-US"/>
        </w:rPr>
        <w:t>Regional Fundraising Manager (South East), Regional Fundraising Manager (London)</w:t>
      </w:r>
      <w:r w:rsidR="007E22D8">
        <w:rPr>
          <w:rFonts w:ascii="Arial" w:hAnsi="Arial" w:cs="Arial"/>
          <w:szCs w:val="28"/>
          <w:lang w:val="en-US"/>
        </w:rPr>
        <w:t>, two Community and Events Executives.</w:t>
      </w:r>
    </w:p>
    <w:p w14:paraId="41F28F61" w14:textId="77777777" w:rsidR="00D77EA2" w:rsidRPr="00D77EA2" w:rsidRDefault="00D77EA2" w:rsidP="00292FE7">
      <w:pPr>
        <w:rPr>
          <w:szCs w:val="28"/>
          <w:lang w:val="en-US"/>
        </w:rPr>
      </w:pPr>
    </w:p>
    <w:p w14:paraId="15BE8A53" w14:textId="77777777" w:rsidR="005077EF" w:rsidRDefault="005077EF">
      <w:pPr>
        <w:rPr>
          <w:rFonts w:ascii="Arial" w:eastAsiaTheme="majorEastAsia" w:hAnsi="Arial" w:cs="Arial"/>
          <w:b/>
          <w:szCs w:val="26"/>
        </w:rPr>
      </w:pPr>
      <w:r>
        <w:rPr>
          <w:rFonts w:ascii="Arial" w:hAnsi="Arial" w:cs="Arial"/>
        </w:rPr>
        <w:br w:type="page"/>
      </w:r>
    </w:p>
    <w:p w14:paraId="777291CA" w14:textId="04ED1155" w:rsidR="00292FE7" w:rsidRPr="00A11267" w:rsidRDefault="00292FE7" w:rsidP="00292FE7">
      <w:pPr>
        <w:pStyle w:val="Heading2"/>
        <w:rPr>
          <w:rFonts w:ascii="Arial" w:hAnsi="Arial" w:cs="Arial"/>
        </w:rPr>
      </w:pPr>
      <w:r w:rsidRPr="00A11267">
        <w:rPr>
          <w:rFonts w:ascii="Arial" w:hAnsi="Arial" w:cs="Arial"/>
        </w:rPr>
        <w:lastRenderedPageBreak/>
        <w:t>Our values</w:t>
      </w:r>
    </w:p>
    <w:p w14:paraId="0CB0EF3C" w14:textId="6EEE94C5" w:rsidR="00292FE7" w:rsidRPr="00A11267" w:rsidRDefault="00292FE7" w:rsidP="00292FE7">
      <w:pPr>
        <w:rPr>
          <w:rFonts w:ascii="Arial" w:hAnsi="Arial" w:cs="Arial"/>
          <w:b/>
        </w:rPr>
      </w:pPr>
      <w:r w:rsidRPr="00A11267">
        <w:rPr>
          <w:rFonts w:ascii="Arial" w:hAnsi="Arial" w:cs="Arial"/>
        </w:rPr>
        <w:t>We will beat macular disease by…</w:t>
      </w:r>
    </w:p>
    <w:p w14:paraId="10E6D6A7" w14:textId="025E8CB4" w:rsidR="007531A0" w:rsidRPr="007531A0" w:rsidRDefault="007531A0" w:rsidP="007531A0">
      <w:pPr>
        <w:pStyle w:val="NormalWeb"/>
        <w:jc w:val="center"/>
      </w:pPr>
      <w:r w:rsidRPr="007531A0">
        <w:rPr>
          <w:noProof/>
        </w:rPr>
        <w:drawing>
          <wp:inline distT="0" distB="0" distL="0" distR="0" wp14:anchorId="2E085663" wp14:editId="3A42236C">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705FC018" w14:textId="77777777" w:rsidR="007531A0" w:rsidRDefault="007531A0" w:rsidP="007531A0">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Knowing Our Stuff - we have Integrity and we act Honestly</w:t>
      </w:r>
    </w:p>
    <w:p w14:paraId="1BBCEFA4" w14:textId="77777777" w:rsidR="007531A0" w:rsidRPr="00D15A75" w:rsidRDefault="007531A0" w:rsidP="007531A0">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t xml:space="preserve">About the </w:t>
      </w:r>
      <w:r w:rsidR="00292FE7" w:rsidRPr="00A11267">
        <w:rPr>
          <w:rFonts w:ascii="Arial" w:hAnsi="Arial" w:cs="Arial"/>
        </w:rPr>
        <w:t>role</w:t>
      </w:r>
    </w:p>
    <w:p w14:paraId="38193488" w14:textId="77777777" w:rsidR="00292FE7" w:rsidRPr="00A11267" w:rsidRDefault="00292FE7" w:rsidP="00292FE7">
      <w:pPr>
        <w:rPr>
          <w:rFonts w:ascii="Arial" w:hAnsi="Arial" w:cs="Arial"/>
        </w:rPr>
      </w:pPr>
    </w:p>
    <w:p w14:paraId="672AC265" w14:textId="58C90817" w:rsidR="005077EF" w:rsidRPr="005C45DA" w:rsidRDefault="005C45DA" w:rsidP="005077EF">
      <w:pPr>
        <w:pStyle w:val="ListParagraph"/>
        <w:numPr>
          <w:ilvl w:val="0"/>
          <w:numId w:val="3"/>
        </w:numPr>
        <w:contextualSpacing/>
        <w:rPr>
          <w:sz w:val="32"/>
          <w:szCs w:val="32"/>
        </w:rPr>
      </w:pPr>
      <w:r>
        <w:rPr>
          <w:sz w:val="32"/>
          <w:szCs w:val="32"/>
        </w:rPr>
        <w:t>C</w:t>
      </w:r>
      <w:r w:rsidR="005077EF" w:rsidRPr="005C45DA">
        <w:rPr>
          <w:sz w:val="32"/>
          <w:szCs w:val="32"/>
        </w:rPr>
        <w:t>ontribute to community and events team income, with specific emphasis on challenge event income</w:t>
      </w:r>
    </w:p>
    <w:p w14:paraId="6E707E78" w14:textId="49A686B8" w:rsidR="005077EF" w:rsidRPr="00090469" w:rsidRDefault="005077EF" w:rsidP="005077EF">
      <w:pPr>
        <w:pStyle w:val="ListParagraph"/>
        <w:numPr>
          <w:ilvl w:val="0"/>
          <w:numId w:val="3"/>
        </w:numPr>
        <w:contextualSpacing/>
        <w:rPr>
          <w:sz w:val="32"/>
          <w:szCs w:val="32"/>
        </w:rPr>
      </w:pPr>
      <w:r w:rsidRPr="00E364E0">
        <w:rPr>
          <w:sz w:val="32"/>
          <w:szCs w:val="32"/>
        </w:rPr>
        <w:t>Overse</w:t>
      </w:r>
      <w:r w:rsidR="00781E75" w:rsidRPr="00E364E0">
        <w:rPr>
          <w:sz w:val="32"/>
          <w:szCs w:val="32"/>
        </w:rPr>
        <w:t>e</w:t>
      </w:r>
      <w:r w:rsidRPr="00E364E0">
        <w:rPr>
          <w:sz w:val="32"/>
          <w:szCs w:val="32"/>
        </w:rPr>
        <w:t xml:space="preserve"> the stewarding of challenge event supporters</w:t>
      </w:r>
      <w:r w:rsidR="00BD4CFB">
        <w:rPr>
          <w:sz w:val="32"/>
          <w:szCs w:val="32"/>
        </w:rPr>
        <w:t xml:space="preserve">, </w:t>
      </w:r>
      <w:r w:rsidRPr="00E364E0">
        <w:rPr>
          <w:sz w:val="32"/>
          <w:szCs w:val="32"/>
        </w:rPr>
        <w:t xml:space="preserve">liaising with the Community </w:t>
      </w:r>
      <w:r w:rsidR="007755AD">
        <w:rPr>
          <w:sz w:val="32"/>
          <w:szCs w:val="32"/>
        </w:rPr>
        <w:t>and</w:t>
      </w:r>
      <w:r w:rsidRPr="00E364E0">
        <w:rPr>
          <w:sz w:val="32"/>
          <w:szCs w:val="32"/>
        </w:rPr>
        <w:t xml:space="preserve"> Events </w:t>
      </w:r>
      <w:r w:rsidR="00E364E0" w:rsidRPr="00E364E0">
        <w:rPr>
          <w:sz w:val="32"/>
          <w:szCs w:val="32"/>
        </w:rPr>
        <w:t>Executive</w:t>
      </w:r>
      <w:r w:rsidR="004E3450">
        <w:rPr>
          <w:sz w:val="32"/>
          <w:szCs w:val="32"/>
        </w:rPr>
        <w:t xml:space="preserve">, </w:t>
      </w:r>
      <w:r w:rsidRPr="00E364E0">
        <w:rPr>
          <w:sz w:val="32"/>
          <w:szCs w:val="32"/>
        </w:rPr>
        <w:t xml:space="preserve">the relevant Regional </w:t>
      </w:r>
      <w:r w:rsidRPr="00090469">
        <w:rPr>
          <w:sz w:val="32"/>
          <w:szCs w:val="32"/>
        </w:rPr>
        <w:t>Fundraiser</w:t>
      </w:r>
      <w:r w:rsidR="004E3450">
        <w:rPr>
          <w:sz w:val="32"/>
          <w:szCs w:val="32"/>
        </w:rPr>
        <w:t xml:space="preserve"> or other Macular Society colleagues</w:t>
      </w:r>
      <w:r w:rsidR="00BD4CFB">
        <w:rPr>
          <w:sz w:val="32"/>
          <w:szCs w:val="32"/>
        </w:rPr>
        <w:t xml:space="preserve"> where </w:t>
      </w:r>
      <w:r w:rsidR="00005340">
        <w:rPr>
          <w:sz w:val="32"/>
          <w:szCs w:val="32"/>
        </w:rPr>
        <w:t>necessary</w:t>
      </w:r>
    </w:p>
    <w:p w14:paraId="6CB0C35E" w14:textId="76E6BA75" w:rsidR="005077EF" w:rsidRPr="00090469" w:rsidRDefault="00781E75" w:rsidP="005077EF">
      <w:pPr>
        <w:pStyle w:val="ListParagraph"/>
        <w:numPr>
          <w:ilvl w:val="0"/>
          <w:numId w:val="3"/>
        </w:numPr>
        <w:contextualSpacing/>
        <w:rPr>
          <w:sz w:val="32"/>
          <w:szCs w:val="32"/>
        </w:rPr>
      </w:pPr>
      <w:r w:rsidRPr="00090469">
        <w:rPr>
          <w:sz w:val="32"/>
          <w:szCs w:val="32"/>
        </w:rPr>
        <w:t xml:space="preserve">Use analysis </w:t>
      </w:r>
      <w:r w:rsidR="00724110" w:rsidRPr="00090469">
        <w:rPr>
          <w:sz w:val="32"/>
          <w:szCs w:val="32"/>
        </w:rPr>
        <w:t xml:space="preserve">and trend data to </w:t>
      </w:r>
      <w:r w:rsidR="00F46DA6">
        <w:rPr>
          <w:sz w:val="32"/>
          <w:szCs w:val="32"/>
        </w:rPr>
        <w:t>p</w:t>
      </w:r>
      <w:r w:rsidR="00005340">
        <w:rPr>
          <w:sz w:val="32"/>
          <w:szCs w:val="32"/>
        </w:rPr>
        <w:t>ropose</w:t>
      </w:r>
      <w:r w:rsidR="00724110" w:rsidRPr="00090469">
        <w:rPr>
          <w:sz w:val="32"/>
          <w:szCs w:val="32"/>
        </w:rPr>
        <w:t xml:space="preserve"> </w:t>
      </w:r>
      <w:r w:rsidR="00005340">
        <w:rPr>
          <w:sz w:val="32"/>
          <w:szCs w:val="32"/>
        </w:rPr>
        <w:t>the appropriate</w:t>
      </w:r>
      <w:r w:rsidR="005077EF" w:rsidRPr="00090469">
        <w:rPr>
          <w:sz w:val="32"/>
          <w:szCs w:val="32"/>
        </w:rPr>
        <w:t xml:space="preserve"> charity places </w:t>
      </w:r>
      <w:r w:rsidR="00B20734">
        <w:rPr>
          <w:sz w:val="32"/>
          <w:szCs w:val="32"/>
        </w:rPr>
        <w:t>for</w:t>
      </w:r>
      <w:r w:rsidR="005077EF" w:rsidRPr="00090469">
        <w:rPr>
          <w:sz w:val="32"/>
          <w:szCs w:val="32"/>
        </w:rPr>
        <w:t xml:space="preserve"> mass-participation sporting events</w:t>
      </w:r>
      <w:r w:rsidR="00724110" w:rsidRPr="00090469">
        <w:rPr>
          <w:sz w:val="32"/>
          <w:szCs w:val="32"/>
        </w:rPr>
        <w:t xml:space="preserve"> and</w:t>
      </w:r>
      <w:r w:rsidR="00E21015">
        <w:rPr>
          <w:sz w:val="32"/>
          <w:szCs w:val="32"/>
        </w:rPr>
        <w:t xml:space="preserve"> to</w:t>
      </w:r>
      <w:r w:rsidR="00724110" w:rsidRPr="00090469">
        <w:rPr>
          <w:sz w:val="32"/>
          <w:szCs w:val="32"/>
        </w:rPr>
        <w:t xml:space="preserve"> inform which events to promote </w:t>
      </w:r>
      <w:r w:rsidR="007755AD">
        <w:rPr>
          <w:sz w:val="32"/>
          <w:szCs w:val="32"/>
        </w:rPr>
        <w:t>through</w:t>
      </w:r>
      <w:r w:rsidR="007605F5">
        <w:rPr>
          <w:sz w:val="32"/>
          <w:szCs w:val="32"/>
        </w:rPr>
        <w:t xml:space="preserve"> our on and offline platforms</w:t>
      </w:r>
    </w:p>
    <w:p w14:paraId="2C8F1485" w14:textId="1BEB4E2B" w:rsidR="006C57E5" w:rsidRPr="00772435" w:rsidRDefault="006C57E5" w:rsidP="006C57E5">
      <w:pPr>
        <w:pStyle w:val="ListParagraph"/>
        <w:numPr>
          <w:ilvl w:val="0"/>
          <w:numId w:val="3"/>
        </w:numPr>
        <w:contextualSpacing/>
        <w:rPr>
          <w:sz w:val="32"/>
          <w:szCs w:val="32"/>
        </w:rPr>
      </w:pPr>
      <w:r w:rsidRPr="006C57E5">
        <w:rPr>
          <w:sz w:val="32"/>
          <w:szCs w:val="32"/>
        </w:rPr>
        <w:t xml:space="preserve">Liaise with the Community </w:t>
      </w:r>
      <w:r>
        <w:rPr>
          <w:sz w:val="32"/>
          <w:szCs w:val="32"/>
        </w:rPr>
        <w:t>and</w:t>
      </w:r>
      <w:r w:rsidRPr="006C57E5">
        <w:rPr>
          <w:sz w:val="32"/>
          <w:szCs w:val="32"/>
        </w:rPr>
        <w:t xml:space="preserve"> Events Manager to help to forecast </w:t>
      </w:r>
      <w:r w:rsidRPr="00772435">
        <w:rPr>
          <w:sz w:val="32"/>
          <w:szCs w:val="32"/>
        </w:rPr>
        <w:t>each year’s event income and par</w:t>
      </w:r>
      <w:r w:rsidR="003628A1" w:rsidRPr="00772435">
        <w:rPr>
          <w:sz w:val="32"/>
          <w:szCs w:val="32"/>
        </w:rPr>
        <w:t xml:space="preserve">ticipant </w:t>
      </w:r>
      <w:r w:rsidR="008E4AC2">
        <w:rPr>
          <w:sz w:val="32"/>
          <w:szCs w:val="32"/>
        </w:rPr>
        <w:t>numbers</w:t>
      </w:r>
    </w:p>
    <w:p w14:paraId="4AAB01D3" w14:textId="6CAC91C7" w:rsidR="005077EF" w:rsidRDefault="0068693D" w:rsidP="005077EF">
      <w:pPr>
        <w:pStyle w:val="ListParagraph"/>
        <w:numPr>
          <w:ilvl w:val="0"/>
          <w:numId w:val="3"/>
        </w:numPr>
        <w:contextualSpacing/>
        <w:rPr>
          <w:sz w:val="32"/>
          <w:szCs w:val="32"/>
        </w:rPr>
      </w:pPr>
      <w:r w:rsidRPr="00772435">
        <w:rPr>
          <w:sz w:val="32"/>
          <w:szCs w:val="32"/>
        </w:rPr>
        <w:t xml:space="preserve">Proactively identify and </w:t>
      </w:r>
      <w:r w:rsidR="00772435" w:rsidRPr="00772435">
        <w:rPr>
          <w:sz w:val="32"/>
          <w:szCs w:val="32"/>
        </w:rPr>
        <w:t>recommend</w:t>
      </w:r>
      <w:r w:rsidRPr="00772435">
        <w:rPr>
          <w:sz w:val="32"/>
          <w:szCs w:val="32"/>
        </w:rPr>
        <w:t xml:space="preserve"> opportunities for further income generation and donor recruitment</w:t>
      </w:r>
      <w:r w:rsidR="004D7991">
        <w:rPr>
          <w:sz w:val="32"/>
          <w:szCs w:val="32"/>
        </w:rPr>
        <w:t>, incl</w:t>
      </w:r>
      <w:r w:rsidR="00760252">
        <w:rPr>
          <w:sz w:val="32"/>
          <w:szCs w:val="32"/>
        </w:rPr>
        <w:t xml:space="preserve">uding </w:t>
      </w:r>
      <w:r w:rsidR="00ED2ACF">
        <w:rPr>
          <w:sz w:val="32"/>
          <w:szCs w:val="32"/>
        </w:rPr>
        <w:t xml:space="preserve">through </w:t>
      </w:r>
      <w:r w:rsidR="00760252">
        <w:rPr>
          <w:sz w:val="32"/>
          <w:szCs w:val="32"/>
        </w:rPr>
        <w:t>digita</w:t>
      </w:r>
      <w:r w:rsidR="00ED2ACF">
        <w:rPr>
          <w:sz w:val="32"/>
          <w:szCs w:val="32"/>
        </w:rPr>
        <w:t>l</w:t>
      </w:r>
      <w:r w:rsidR="00CC7CC3">
        <w:rPr>
          <w:sz w:val="32"/>
          <w:szCs w:val="32"/>
        </w:rPr>
        <w:t xml:space="preserve"> and social media</w:t>
      </w:r>
    </w:p>
    <w:p w14:paraId="59E304B3" w14:textId="383EEACF" w:rsidR="00C1267F" w:rsidRPr="00C1267F" w:rsidRDefault="00C1267F" w:rsidP="00C1267F">
      <w:pPr>
        <w:pStyle w:val="ListParagraph"/>
        <w:numPr>
          <w:ilvl w:val="0"/>
          <w:numId w:val="3"/>
        </w:numPr>
        <w:contextualSpacing/>
        <w:rPr>
          <w:sz w:val="32"/>
          <w:szCs w:val="32"/>
        </w:rPr>
      </w:pPr>
      <w:r w:rsidRPr="00C1267F">
        <w:rPr>
          <w:sz w:val="32"/>
          <w:szCs w:val="32"/>
        </w:rPr>
        <w:t>Monitor the events and</w:t>
      </w:r>
      <w:r w:rsidR="00BB3AD9">
        <w:rPr>
          <w:sz w:val="32"/>
          <w:szCs w:val="32"/>
        </w:rPr>
        <w:t xml:space="preserve"> challenge event</w:t>
      </w:r>
      <w:r w:rsidRPr="00C1267F">
        <w:rPr>
          <w:sz w:val="32"/>
          <w:szCs w:val="32"/>
        </w:rPr>
        <w:t xml:space="preserve"> initiatives </w:t>
      </w:r>
      <w:r>
        <w:rPr>
          <w:sz w:val="32"/>
          <w:szCs w:val="32"/>
        </w:rPr>
        <w:t>across the sector</w:t>
      </w:r>
      <w:r w:rsidRPr="00C1267F">
        <w:rPr>
          <w:sz w:val="32"/>
          <w:szCs w:val="32"/>
        </w:rPr>
        <w:t xml:space="preserve"> </w:t>
      </w:r>
      <w:r w:rsidR="009C2F93">
        <w:rPr>
          <w:sz w:val="32"/>
          <w:szCs w:val="32"/>
        </w:rPr>
        <w:t xml:space="preserve">and share with team – keeping them </w:t>
      </w:r>
      <w:r w:rsidRPr="00C1267F">
        <w:rPr>
          <w:sz w:val="32"/>
          <w:szCs w:val="32"/>
        </w:rPr>
        <w:t>a</w:t>
      </w:r>
      <w:r w:rsidR="009C2F93">
        <w:rPr>
          <w:sz w:val="32"/>
          <w:szCs w:val="32"/>
        </w:rPr>
        <w:t>cross</w:t>
      </w:r>
      <w:r w:rsidRPr="00C1267F">
        <w:rPr>
          <w:sz w:val="32"/>
          <w:szCs w:val="32"/>
        </w:rPr>
        <w:t xml:space="preserve"> current trends, practices and competition</w:t>
      </w:r>
    </w:p>
    <w:p w14:paraId="44DC4FC8" w14:textId="77777777" w:rsidR="005077EF" w:rsidRPr="005077EF" w:rsidRDefault="005077EF" w:rsidP="005077EF">
      <w:pPr>
        <w:pStyle w:val="ListParagraph"/>
        <w:numPr>
          <w:ilvl w:val="0"/>
          <w:numId w:val="3"/>
        </w:numPr>
        <w:spacing w:after="160" w:line="259" w:lineRule="auto"/>
        <w:contextualSpacing/>
        <w:rPr>
          <w:sz w:val="32"/>
          <w:szCs w:val="32"/>
        </w:rPr>
      </w:pPr>
      <w:r w:rsidRPr="005077EF">
        <w:rPr>
          <w:sz w:val="32"/>
          <w:szCs w:val="32"/>
        </w:rPr>
        <w:t>Keep up to date with best practice and comply with relevant legislation</w:t>
      </w:r>
    </w:p>
    <w:p w14:paraId="26EA3439" w14:textId="77777777" w:rsidR="003854F5" w:rsidRDefault="003854F5" w:rsidP="00292FE7"/>
    <w:p w14:paraId="2685AAC5" w14:textId="3BCC47C5" w:rsidR="00292FE7" w:rsidRPr="005077EF" w:rsidRDefault="00292FE7" w:rsidP="00292FE7">
      <w:pPr>
        <w:rPr>
          <w:rFonts w:ascii="Arial" w:hAnsi="Arial" w:cs="Arial"/>
        </w:rPr>
      </w:pPr>
      <w:r w:rsidRPr="005077EF">
        <w:rPr>
          <w:rFonts w:ascii="Arial" w:hAnsi="Arial" w:cs="Arial"/>
        </w:rPr>
        <w:lastRenderedPageBreak/>
        <w:t xml:space="preserve">All </w:t>
      </w:r>
      <w:r w:rsidR="00083611" w:rsidRPr="005077EF">
        <w:rPr>
          <w:rFonts w:ascii="Arial" w:hAnsi="Arial" w:cs="Arial"/>
        </w:rPr>
        <w:t xml:space="preserve">our team members </w:t>
      </w:r>
      <w:r w:rsidRPr="005077EF">
        <w:rPr>
          <w:rFonts w:ascii="Arial" w:hAnsi="Arial" w:cs="Arial"/>
        </w:rPr>
        <w:t>are expected to comply with Macular Society terms and conditions, rules, policies, procedures, codes of conduct, quality standards, authorisation processes, risk management policies and relevant external regulations.</w:t>
      </w:r>
    </w:p>
    <w:p w14:paraId="70F51BB5" w14:textId="77777777" w:rsidR="00D16571" w:rsidRPr="005077EF" w:rsidRDefault="00D16571" w:rsidP="00292FE7">
      <w:pPr>
        <w:pStyle w:val="Heading2"/>
        <w:rPr>
          <w:rFonts w:ascii="Arial" w:hAnsi="Arial" w:cs="Arial"/>
        </w:rPr>
      </w:pPr>
    </w:p>
    <w:p w14:paraId="584A3519" w14:textId="7635ABCF" w:rsidR="00D15A75" w:rsidRPr="005077EF" w:rsidRDefault="00D15A75" w:rsidP="00292FE7">
      <w:pPr>
        <w:rPr>
          <w:rFonts w:ascii="Arial" w:hAnsi="Arial" w:cs="Arial"/>
          <w:i/>
          <w:szCs w:val="28"/>
          <w:highlight w:val="yellow"/>
        </w:rPr>
      </w:pPr>
      <w:r w:rsidRPr="005077EF">
        <w:rPr>
          <w:rFonts w:ascii="Arial" w:hAnsi="Arial" w:cs="Arial"/>
          <w:b/>
          <w:bCs/>
          <w:iCs/>
          <w:szCs w:val="28"/>
        </w:rPr>
        <w:t>About you</w:t>
      </w:r>
    </w:p>
    <w:p w14:paraId="3B322FD4" w14:textId="06623AA5"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1.</w:t>
      </w:r>
      <w:r w:rsidRPr="005077EF">
        <w:rPr>
          <w:rFonts w:ascii="Arial" w:hAnsi="Arial" w:cs="Arial"/>
        </w:rPr>
        <w:tab/>
        <w:t xml:space="preserve">You </w:t>
      </w:r>
      <w:r w:rsidR="00C26307">
        <w:rPr>
          <w:rFonts w:ascii="Arial" w:hAnsi="Arial" w:cs="Arial"/>
        </w:rPr>
        <w:t xml:space="preserve">will be </w:t>
      </w:r>
      <w:r w:rsidRPr="005077EF">
        <w:rPr>
          <w:rFonts w:ascii="Arial" w:hAnsi="Arial" w:cs="Arial"/>
        </w:rPr>
        <w:t>committed to equality, diversity and inclusion in all aspects of</w:t>
      </w:r>
      <w:r w:rsidR="00083611" w:rsidRPr="005077EF">
        <w:rPr>
          <w:rFonts w:ascii="Arial" w:hAnsi="Arial" w:cs="Arial"/>
        </w:rPr>
        <w:t xml:space="preserve"> our</w:t>
      </w:r>
      <w:r w:rsidRPr="005077EF">
        <w:rPr>
          <w:rFonts w:ascii="Arial" w:hAnsi="Arial" w:cs="Arial"/>
        </w:rPr>
        <w:t xml:space="preserve"> work.</w:t>
      </w:r>
    </w:p>
    <w:p w14:paraId="0F61B1B5" w14:textId="2F3FE028"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2.</w:t>
      </w:r>
      <w:r w:rsidRPr="005077EF">
        <w:rPr>
          <w:rFonts w:ascii="Arial" w:hAnsi="Arial" w:cs="Arial"/>
        </w:rPr>
        <w:tab/>
      </w:r>
      <w:r w:rsidR="00C26307">
        <w:rPr>
          <w:rFonts w:ascii="Arial" w:hAnsi="Arial" w:cs="Arial"/>
        </w:rPr>
        <w:t>You will h</w:t>
      </w:r>
      <w:r w:rsidRPr="005077EF">
        <w:rPr>
          <w:rFonts w:ascii="Arial" w:hAnsi="Arial" w:cs="Arial"/>
        </w:rPr>
        <w:t xml:space="preserve">ave an open and collaborative approach to work, helping us to achieve our Knowing </w:t>
      </w:r>
      <w:r w:rsidR="004C7089" w:rsidRPr="005077EF">
        <w:rPr>
          <w:rFonts w:ascii="Arial" w:hAnsi="Arial" w:cs="Arial"/>
        </w:rPr>
        <w:t>O</w:t>
      </w:r>
      <w:r w:rsidRPr="005077EF">
        <w:rPr>
          <w:rFonts w:ascii="Arial" w:hAnsi="Arial" w:cs="Arial"/>
        </w:rPr>
        <w:t xml:space="preserve">ur </w:t>
      </w:r>
      <w:r w:rsidR="004C7089" w:rsidRPr="005077EF">
        <w:rPr>
          <w:rFonts w:ascii="Arial" w:hAnsi="Arial" w:cs="Arial"/>
        </w:rPr>
        <w:t>S</w:t>
      </w:r>
      <w:r w:rsidRPr="005077EF">
        <w:rPr>
          <w:rFonts w:ascii="Arial" w:hAnsi="Arial" w:cs="Arial"/>
        </w:rPr>
        <w:t>tuff value by working with integrity, making informed decisions to be the best we can be to Beat Macular Disease.</w:t>
      </w:r>
    </w:p>
    <w:p w14:paraId="31EB307E" w14:textId="197A0C80"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3.</w:t>
      </w:r>
      <w:r w:rsidRPr="005077EF">
        <w:rPr>
          <w:rFonts w:ascii="Arial" w:hAnsi="Arial" w:cs="Arial"/>
        </w:rPr>
        <w:tab/>
      </w:r>
      <w:r w:rsidR="00C26307">
        <w:rPr>
          <w:rFonts w:ascii="Arial" w:hAnsi="Arial" w:cs="Arial"/>
        </w:rPr>
        <w:t>You will b</w:t>
      </w:r>
      <w:r w:rsidRPr="005077EF">
        <w:rPr>
          <w:rFonts w:ascii="Arial" w:hAnsi="Arial" w:cs="Arial"/>
        </w:rPr>
        <w:t>e able to act with empathy, provid</w:t>
      </w:r>
      <w:r w:rsidR="00AA58C9" w:rsidRPr="005077EF">
        <w:rPr>
          <w:rFonts w:ascii="Arial" w:hAnsi="Arial" w:cs="Arial"/>
        </w:rPr>
        <w:t>ing</w:t>
      </w:r>
      <w:r w:rsidRPr="005077EF">
        <w:rPr>
          <w:rFonts w:ascii="Arial" w:hAnsi="Arial" w:cs="Arial"/>
        </w:rPr>
        <w:t xml:space="preserve"> a caring, approachable and supportive environment for all – we Show We Care by listening to each other and working together.</w:t>
      </w:r>
    </w:p>
    <w:p w14:paraId="26B00D0B" w14:textId="5313E8FA"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4.</w:t>
      </w:r>
      <w:r w:rsidRPr="005077EF">
        <w:rPr>
          <w:rFonts w:ascii="Arial" w:hAnsi="Arial" w:cs="Arial"/>
        </w:rPr>
        <w:tab/>
      </w:r>
      <w:r w:rsidR="00C26307">
        <w:rPr>
          <w:rFonts w:ascii="Arial" w:hAnsi="Arial" w:cs="Arial"/>
        </w:rPr>
        <w:t>You will b</w:t>
      </w:r>
      <w:r w:rsidRPr="005077EF">
        <w:rPr>
          <w:rFonts w:ascii="Arial" w:hAnsi="Arial" w:cs="Arial"/>
        </w:rPr>
        <w:t>e ambitious in your approach to help Make Things Happen, we are progressive yet supportive</w:t>
      </w:r>
      <w:r w:rsidR="00083611" w:rsidRPr="005077EF">
        <w:rPr>
          <w:rFonts w:ascii="Arial" w:hAnsi="Arial" w:cs="Arial"/>
        </w:rPr>
        <w:t>,</w:t>
      </w:r>
      <w:r w:rsidRPr="005077EF">
        <w:rPr>
          <w:rFonts w:ascii="Arial" w:hAnsi="Arial" w:cs="Arial"/>
        </w:rPr>
        <w:t xml:space="preserve"> and brave in our actions to make the progress that is needed to Beat Macular Disease.</w:t>
      </w:r>
    </w:p>
    <w:p w14:paraId="4AF12C79" w14:textId="4BA2AF6E"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5.</w:t>
      </w:r>
      <w:r w:rsidRPr="005077EF">
        <w:rPr>
          <w:rFonts w:ascii="Arial" w:hAnsi="Arial" w:cs="Arial"/>
        </w:rPr>
        <w:tab/>
      </w:r>
      <w:r w:rsidR="00C26307">
        <w:rPr>
          <w:rFonts w:ascii="Arial" w:hAnsi="Arial" w:cs="Arial"/>
        </w:rPr>
        <w:t>You will b</w:t>
      </w:r>
      <w:r w:rsidRPr="005077EF">
        <w:rPr>
          <w:rFonts w:ascii="Arial" w:hAnsi="Arial" w:cs="Arial"/>
        </w:rPr>
        <w:t>e happy to work in an organisation that puts those we support first, advocate for the Macular Society at all times</w:t>
      </w:r>
      <w:r w:rsidR="00083611" w:rsidRPr="005077EF">
        <w:rPr>
          <w:rFonts w:ascii="Arial" w:hAnsi="Arial" w:cs="Arial"/>
        </w:rPr>
        <w:t>,</w:t>
      </w:r>
      <w:r w:rsidRPr="005077EF">
        <w:rPr>
          <w:rFonts w:ascii="Arial" w:hAnsi="Arial" w:cs="Arial"/>
        </w:rPr>
        <w:t xml:space="preserve"> and be comfortable that all members of the team </w:t>
      </w:r>
      <w:r w:rsidR="004C7089" w:rsidRPr="005077EF">
        <w:rPr>
          <w:rFonts w:ascii="Arial" w:hAnsi="Arial" w:cs="Arial"/>
        </w:rPr>
        <w:t>are part of our fundraising culture.</w:t>
      </w:r>
    </w:p>
    <w:p w14:paraId="07C280FF" w14:textId="77777777" w:rsidR="00E97BC2" w:rsidRPr="005077EF" w:rsidRDefault="00E97BC2" w:rsidP="00292FE7">
      <w:pPr>
        <w:rPr>
          <w:rFonts w:ascii="Arial" w:hAnsi="Arial" w:cs="Arial"/>
          <w:iCs/>
          <w:szCs w:val="28"/>
          <w:highlight w:val="yellow"/>
        </w:rPr>
      </w:pPr>
    </w:p>
    <w:p w14:paraId="3B4C86FE" w14:textId="77777777" w:rsidR="00E97BC2" w:rsidRPr="005077EF" w:rsidRDefault="00E97BC2" w:rsidP="00292FE7">
      <w:pPr>
        <w:rPr>
          <w:rFonts w:ascii="Arial" w:hAnsi="Arial" w:cs="Arial"/>
          <w:iCs/>
          <w:szCs w:val="28"/>
        </w:rPr>
      </w:pPr>
    </w:p>
    <w:p w14:paraId="14DC105D" w14:textId="18AE1F25" w:rsidR="00E97BC2" w:rsidRPr="005077EF" w:rsidRDefault="00E97BC2" w:rsidP="00292FE7">
      <w:pPr>
        <w:rPr>
          <w:rFonts w:ascii="Arial" w:hAnsi="Arial" w:cs="Arial"/>
          <w:iCs/>
          <w:szCs w:val="28"/>
        </w:rPr>
      </w:pPr>
      <w:r w:rsidRPr="005077EF">
        <w:rPr>
          <w:rFonts w:ascii="Arial" w:hAnsi="Arial" w:cs="Arial"/>
          <w:iCs/>
          <w:szCs w:val="28"/>
        </w:rPr>
        <w:t>Specifically for this role</w:t>
      </w:r>
      <w:r w:rsidR="00C26307">
        <w:rPr>
          <w:rFonts w:ascii="Arial" w:hAnsi="Arial" w:cs="Arial"/>
          <w:iCs/>
          <w:szCs w:val="28"/>
        </w:rPr>
        <w:t>:</w:t>
      </w:r>
      <w:r w:rsidRPr="005077EF">
        <w:rPr>
          <w:rFonts w:ascii="Arial" w:hAnsi="Arial" w:cs="Arial"/>
          <w:iCs/>
          <w:szCs w:val="28"/>
        </w:rPr>
        <w:t xml:space="preserve"> </w:t>
      </w:r>
    </w:p>
    <w:p w14:paraId="1635069C" w14:textId="788A0AD1" w:rsidR="00292FE7" w:rsidRPr="00C26307" w:rsidRDefault="00C26307" w:rsidP="00292FE7">
      <w:pPr>
        <w:rPr>
          <w:rFonts w:ascii="Arial" w:hAnsi="Arial" w:cs="Arial"/>
          <w:iCs/>
          <w:szCs w:val="28"/>
        </w:rPr>
      </w:pPr>
      <w:r>
        <w:rPr>
          <w:rFonts w:ascii="Arial" w:hAnsi="Arial" w:cs="Arial"/>
          <w:iCs/>
          <w:szCs w:val="28"/>
        </w:rPr>
        <w:t>You will have e</w:t>
      </w:r>
      <w:r w:rsidR="007A401A" w:rsidRPr="00C26307">
        <w:rPr>
          <w:rFonts w:ascii="Arial" w:hAnsi="Arial" w:cs="Arial"/>
          <w:iCs/>
          <w:szCs w:val="28"/>
        </w:rPr>
        <w:t xml:space="preserve">xperience of working </w:t>
      </w:r>
      <w:r w:rsidR="004B0234" w:rsidRPr="00C26307">
        <w:rPr>
          <w:rFonts w:ascii="Arial" w:hAnsi="Arial" w:cs="Arial"/>
        </w:rPr>
        <w:t>in a fundraising environment (challenge events experience preferable)</w:t>
      </w:r>
      <w:r w:rsidR="001512BD" w:rsidRPr="00C26307">
        <w:rPr>
          <w:rFonts w:ascii="Arial" w:hAnsi="Arial" w:cs="Arial"/>
        </w:rPr>
        <w:t xml:space="preserve"> and an understanding of</w:t>
      </w:r>
      <w:r w:rsidR="003047FF" w:rsidRPr="00C26307">
        <w:rPr>
          <w:rFonts w:ascii="Arial" w:hAnsi="Arial" w:cs="Arial"/>
        </w:rPr>
        <w:t xml:space="preserve"> what </w:t>
      </w:r>
      <w:r w:rsidR="00B62AC0" w:rsidRPr="00C26307">
        <w:rPr>
          <w:rFonts w:ascii="Arial" w:hAnsi="Arial" w:cs="Arial"/>
        </w:rPr>
        <w:t xml:space="preserve">excellent </w:t>
      </w:r>
      <w:r w:rsidR="0019273A" w:rsidRPr="00C26307">
        <w:rPr>
          <w:rFonts w:ascii="Arial" w:hAnsi="Arial" w:cs="Arial"/>
        </w:rPr>
        <w:t xml:space="preserve">donor stewardship </w:t>
      </w:r>
      <w:r w:rsidR="00B62AC0" w:rsidRPr="00C26307">
        <w:rPr>
          <w:rFonts w:ascii="Arial" w:hAnsi="Arial" w:cs="Arial"/>
        </w:rPr>
        <w:t>looks like.</w:t>
      </w:r>
    </w:p>
    <w:p w14:paraId="0B4B4287" w14:textId="77777777" w:rsidR="00D16571" w:rsidRPr="005077EF" w:rsidRDefault="00D16571" w:rsidP="00292FE7">
      <w:pPr>
        <w:rPr>
          <w:rFonts w:ascii="Arial" w:hAnsi="Arial" w:cs="Arial"/>
          <w:szCs w:val="28"/>
        </w:rPr>
      </w:pPr>
      <w:r w:rsidRPr="005077EF">
        <w:rPr>
          <w:rFonts w:ascii="Arial" w:hAnsi="Arial" w:cs="Arial"/>
          <w:szCs w:val="28"/>
        </w:rPr>
        <w:t>Knowing Our Stuff</w:t>
      </w:r>
    </w:p>
    <w:p w14:paraId="037B9C2B" w14:textId="7E311E0A" w:rsidR="00D16571" w:rsidRDefault="00FF7239" w:rsidP="00D16571">
      <w:pPr>
        <w:pStyle w:val="ListParagraph"/>
        <w:numPr>
          <w:ilvl w:val="0"/>
          <w:numId w:val="1"/>
        </w:numPr>
        <w:rPr>
          <w:sz w:val="32"/>
          <w:szCs w:val="32"/>
        </w:rPr>
      </w:pPr>
      <w:r>
        <w:rPr>
          <w:sz w:val="32"/>
          <w:szCs w:val="32"/>
        </w:rPr>
        <w:t>Excellent</w:t>
      </w:r>
      <w:r w:rsidR="00F80BDD">
        <w:rPr>
          <w:sz w:val="32"/>
          <w:szCs w:val="32"/>
        </w:rPr>
        <w:t xml:space="preserve"> organis</w:t>
      </w:r>
      <w:r>
        <w:rPr>
          <w:sz w:val="32"/>
          <w:szCs w:val="32"/>
        </w:rPr>
        <w:t>ational and</w:t>
      </w:r>
      <w:r w:rsidR="00F80BDD">
        <w:rPr>
          <w:sz w:val="32"/>
          <w:szCs w:val="32"/>
        </w:rPr>
        <w:t xml:space="preserve"> </w:t>
      </w:r>
      <w:r w:rsidR="00D16571" w:rsidRPr="005077EF">
        <w:rPr>
          <w:sz w:val="32"/>
          <w:szCs w:val="32"/>
        </w:rPr>
        <w:t xml:space="preserve">influencing skills and a </w:t>
      </w:r>
      <w:r w:rsidR="007E497D" w:rsidRPr="005077EF">
        <w:rPr>
          <w:sz w:val="32"/>
          <w:szCs w:val="32"/>
        </w:rPr>
        <w:t>can-do, hands-on</w:t>
      </w:r>
      <w:r w:rsidR="00D16571" w:rsidRPr="005077EF">
        <w:rPr>
          <w:sz w:val="32"/>
          <w:szCs w:val="32"/>
        </w:rPr>
        <w:t xml:space="preserve"> approach</w:t>
      </w:r>
    </w:p>
    <w:p w14:paraId="639274A3" w14:textId="2EB01231" w:rsidR="002F6761" w:rsidRDefault="003D1DA4" w:rsidP="00D16571">
      <w:pPr>
        <w:pStyle w:val="ListParagraph"/>
        <w:numPr>
          <w:ilvl w:val="0"/>
          <w:numId w:val="1"/>
        </w:numPr>
        <w:rPr>
          <w:sz w:val="32"/>
          <w:szCs w:val="32"/>
        </w:rPr>
      </w:pPr>
      <w:r>
        <w:rPr>
          <w:sz w:val="32"/>
          <w:szCs w:val="32"/>
        </w:rPr>
        <w:t xml:space="preserve">Great attention to detail and </w:t>
      </w:r>
      <w:r w:rsidR="00905593">
        <w:rPr>
          <w:sz w:val="32"/>
          <w:szCs w:val="32"/>
        </w:rPr>
        <w:t>accurate reporting skills</w:t>
      </w:r>
    </w:p>
    <w:p w14:paraId="48DD4FAB" w14:textId="7BFCCF63" w:rsidR="003844F2" w:rsidRPr="005077EF" w:rsidRDefault="00F70527" w:rsidP="00D16571">
      <w:pPr>
        <w:pStyle w:val="ListParagraph"/>
        <w:numPr>
          <w:ilvl w:val="0"/>
          <w:numId w:val="1"/>
        </w:numPr>
        <w:rPr>
          <w:sz w:val="32"/>
          <w:szCs w:val="32"/>
        </w:rPr>
      </w:pPr>
      <w:r>
        <w:rPr>
          <w:sz w:val="32"/>
          <w:szCs w:val="32"/>
        </w:rPr>
        <w:t>Strong written and verbal communication skills</w:t>
      </w:r>
    </w:p>
    <w:p w14:paraId="2946CE91" w14:textId="77777777" w:rsidR="00D16571" w:rsidRPr="005077EF" w:rsidRDefault="00D16571" w:rsidP="00292FE7">
      <w:pPr>
        <w:rPr>
          <w:rFonts w:ascii="Arial" w:hAnsi="Arial" w:cs="Arial"/>
          <w:szCs w:val="28"/>
        </w:rPr>
      </w:pPr>
    </w:p>
    <w:p w14:paraId="1C6F68B8" w14:textId="77777777" w:rsidR="00D16571" w:rsidRPr="005077EF" w:rsidRDefault="00D16571" w:rsidP="00292FE7">
      <w:pPr>
        <w:rPr>
          <w:rFonts w:ascii="Arial" w:hAnsi="Arial" w:cs="Arial"/>
          <w:szCs w:val="28"/>
        </w:rPr>
      </w:pPr>
      <w:r w:rsidRPr="005077EF">
        <w:rPr>
          <w:rFonts w:ascii="Arial" w:hAnsi="Arial" w:cs="Arial"/>
          <w:szCs w:val="28"/>
        </w:rPr>
        <w:t>Making It Happen</w:t>
      </w:r>
    </w:p>
    <w:p w14:paraId="79111EBA" w14:textId="3EBE31CB" w:rsidR="00292FE7" w:rsidRPr="005077EF" w:rsidRDefault="00730861" w:rsidP="00292FE7">
      <w:pPr>
        <w:pStyle w:val="ListParagraph"/>
        <w:numPr>
          <w:ilvl w:val="0"/>
          <w:numId w:val="1"/>
        </w:numPr>
        <w:rPr>
          <w:sz w:val="32"/>
          <w:szCs w:val="32"/>
        </w:rPr>
      </w:pPr>
      <w:r>
        <w:rPr>
          <w:sz w:val="32"/>
          <w:szCs w:val="32"/>
        </w:rPr>
        <w:t>Up-to-date digital marketing</w:t>
      </w:r>
      <w:r w:rsidR="00292FE7" w:rsidRPr="005077EF">
        <w:rPr>
          <w:sz w:val="32"/>
          <w:szCs w:val="32"/>
        </w:rPr>
        <w:t xml:space="preserve"> skills and ability to manage diverse and demanding workloads</w:t>
      </w:r>
    </w:p>
    <w:p w14:paraId="20D4B524" w14:textId="38125244" w:rsidR="00292FE7" w:rsidRPr="005077EF" w:rsidRDefault="00342FDA" w:rsidP="00292FE7">
      <w:pPr>
        <w:pStyle w:val="ListParagraph"/>
        <w:numPr>
          <w:ilvl w:val="0"/>
          <w:numId w:val="1"/>
        </w:numPr>
        <w:rPr>
          <w:sz w:val="32"/>
          <w:szCs w:val="32"/>
        </w:rPr>
      </w:pPr>
      <w:r>
        <w:rPr>
          <w:sz w:val="32"/>
          <w:szCs w:val="32"/>
        </w:rPr>
        <w:t>Able</w:t>
      </w:r>
      <w:r w:rsidR="00292FE7" w:rsidRPr="005077EF">
        <w:rPr>
          <w:sz w:val="32"/>
          <w:szCs w:val="32"/>
        </w:rPr>
        <w:t xml:space="preserve"> to work independently under own initiative and cooperatively as part of a </w:t>
      </w:r>
      <w:r w:rsidR="00730861">
        <w:rPr>
          <w:sz w:val="32"/>
          <w:szCs w:val="32"/>
        </w:rPr>
        <w:t xml:space="preserve">hybrid-working </w:t>
      </w:r>
      <w:r w:rsidR="00292FE7" w:rsidRPr="005077EF">
        <w:rPr>
          <w:sz w:val="32"/>
          <w:szCs w:val="32"/>
        </w:rPr>
        <w:t>team</w:t>
      </w:r>
    </w:p>
    <w:p w14:paraId="7E940F7A" w14:textId="5163FFA2" w:rsidR="00292FE7" w:rsidRPr="005077EF" w:rsidRDefault="00292FE7" w:rsidP="00292FE7">
      <w:pPr>
        <w:pStyle w:val="ListParagraph"/>
        <w:numPr>
          <w:ilvl w:val="0"/>
          <w:numId w:val="1"/>
        </w:numPr>
        <w:rPr>
          <w:sz w:val="32"/>
          <w:szCs w:val="32"/>
        </w:rPr>
      </w:pPr>
      <w:r w:rsidRPr="005077EF">
        <w:rPr>
          <w:sz w:val="32"/>
          <w:szCs w:val="32"/>
        </w:rPr>
        <w:t>Strong IT skills including Word, Excel, PowerPoint, Outlook</w:t>
      </w:r>
    </w:p>
    <w:p w14:paraId="1122A559" w14:textId="77777777" w:rsidR="00292FE7" w:rsidRPr="005077EF" w:rsidRDefault="00292FE7" w:rsidP="00292FE7">
      <w:pPr>
        <w:rPr>
          <w:rFonts w:ascii="Arial" w:hAnsi="Arial" w:cs="Arial"/>
          <w:szCs w:val="28"/>
        </w:rPr>
      </w:pPr>
    </w:p>
    <w:p w14:paraId="792DFBB4" w14:textId="77777777" w:rsidR="00D16571" w:rsidRPr="005077EF" w:rsidRDefault="00D16571" w:rsidP="00D16571">
      <w:pPr>
        <w:rPr>
          <w:rFonts w:ascii="Arial" w:hAnsi="Arial" w:cs="Arial"/>
          <w:szCs w:val="28"/>
        </w:rPr>
      </w:pPr>
      <w:r w:rsidRPr="005077EF">
        <w:rPr>
          <w:rFonts w:ascii="Arial" w:hAnsi="Arial" w:cs="Arial"/>
          <w:szCs w:val="28"/>
        </w:rPr>
        <w:t>Showing We Care</w:t>
      </w:r>
    </w:p>
    <w:p w14:paraId="6AC9D946" w14:textId="6A0E067E" w:rsidR="003844F2" w:rsidRDefault="003844F2" w:rsidP="00D16571">
      <w:pPr>
        <w:pStyle w:val="ListParagraph"/>
        <w:numPr>
          <w:ilvl w:val="0"/>
          <w:numId w:val="1"/>
        </w:numPr>
        <w:rPr>
          <w:sz w:val="32"/>
          <w:szCs w:val="32"/>
        </w:rPr>
      </w:pPr>
      <w:r>
        <w:rPr>
          <w:sz w:val="32"/>
          <w:szCs w:val="32"/>
        </w:rPr>
        <w:t>Demonstrable experience of delivering excellent supporter/customer care</w:t>
      </w:r>
    </w:p>
    <w:p w14:paraId="741E2751" w14:textId="2DCE9F81" w:rsidR="00D16571" w:rsidRPr="005077EF" w:rsidRDefault="00D16571" w:rsidP="00D16571">
      <w:pPr>
        <w:pStyle w:val="ListParagraph"/>
        <w:numPr>
          <w:ilvl w:val="0"/>
          <w:numId w:val="1"/>
        </w:numPr>
        <w:rPr>
          <w:sz w:val="32"/>
          <w:szCs w:val="32"/>
        </w:rPr>
      </w:pPr>
      <w:r w:rsidRPr="005077EF">
        <w:rPr>
          <w:sz w:val="32"/>
          <w:szCs w:val="32"/>
        </w:rPr>
        <w:t>Excellent team working and collaborative working skills and the ability to develop effective partnerships</w:t>
      </w:r>
    </w:p>
    <w:p w14:paraId="43D7433D" w14:textId="5158DF75" w:rsidR="00D16571" w:rsidRPr="005077EF" w:rsidRDefault="00D16571" w:rsidP="00D16571">
      <w:pPr>
        <w:pStyle w:val="ListParagraph"/>
        <w:numPr>
          <w:ilvl w:val="0"/>
          <w:numId w:val="1"/>
        </w:numPr>
        <w:rPr>
          <w:sz w:val="32"/>
          <w:szCs w:val="32"/>
        </w:rPr>
      </w:pPr>
      <w:r w:rsidRPr="005077EF">
        <w:rPr>
          <w:sz w:val="32"/>
          <w:szCs w:val="32"/>
        </w:rPr>
        <w:t>Commitment to high standards in all areas of work</w:t>
      </w:r>
    </w:p>
    <w:p w14:paraId="343B5BE5" w14:textId="77777777" w:rsidR="00D16571" w:rsidRPr="005077EF" w:rsidRDefault="00D16571" w:rsidP="00292FE7">
      <w:pPr>
        <w:rPr>
          <w:rFonts w:ascii="Arial" w:hAnsi="Arial" w:cs="Arial"/>
          <w:szCs w:val="28"/>
        </w:rPr>
      </w:pPr>
    </w:p>
    <w:p w14:paraId="742AB740" w14:textId="77777777" w:rsidR="00292FE7" w:rsidRPr="005077EF" w:rsidRDefault="00292FE7" w:rsidP="00292FE7">
      <w:pPr>
        <w:rPr>
          <w:rFonts w:ascii="Arial" w:hAnsi="Arial" w:cs="Arial"/>
          <w:szCs w:val="28"/>
        </w:rPr>
      </w:pPr>
    </w:p>
    <w:p w14:paraId="25C519A6" w14:textId="77777777" w:rsidR="00292FE7" w:rsidRPr="005077EF" w:rsidRDefault="00292FE7" w:rsidP="00292FE7">
      <w:pPr>
        <w:rPr>
          <w:rFonts w:ascii="Arial" w:hAnsi="Arial" w:cs="Arial"/>
          <w:szCs w:val="28"/>
        </w:rPr>
      </w:pPr>
      <w:r w:rsidRPr="005077EF">
        <w:rPr>
          <w:rFonts w:ascii="Arial" w:hAnsi="Arial" w:cs="Arial"/>
          <w:szCs w:val="28"/>
        </w:rPr>
        <w:t>Eligibility to work in the UK:</w:t>
      </w:r>
    </w:p>
    <w:p w14:paraId="1575B17A" w14:textId="77777777" w:rsidR="00292FE7" w:rsidRPr="005077EF" w:rsidRDefault="00292FE7" w:rsidP="00292FE7">
      <w:pPr>
        <w:rPr>
          <w:rFonts w:ascii="Arial" w:hAnsi="Arial" w:cs="Arial"/>
          <w:szCs w:val="28"/>
        </w:rPr>
      </w:pPr>
      <w:r w:rsidRPr="005077EF">
        <w:rPr>
          <w:rFonts w:ascii="Arial" w:hAnsi="Arial" w:cs="Arial"/>
          <w:szCs w:val="28"/>
        </w:rPr>
        <w:t>Proof of identity and eligibility to work in the UK.</w:t>
      </w:r>
    </w:p>
    <w:p w14:paraId="5F264353" w14:textId="77777777" w:rsidR="00292FE7" w:rsidRPr="005077EF" w:rsidRDefault="00292FE7" w:rsidP="00292FE7">
      <w:pPr>
        <w:rPr>
          <w:rFonts w:ascii="Arial" w:hAnsi="Arial" w:cs="Arial"/>
          <w:szCs w:val="28"/>
        </w:rPr>
      </w:pPr>
    </w:p>
    <w:p w14:paraId="59F1B539" w14:textId="77777777" w:rsidR="00292FE7" w:rsidRPr="005077EF" w:rsidRDefault="00292FE7" w:rsidP="00292FE7">
      <w:pPr>
        <w:pStyle w:val="Heading2"/>
        <w:rPr>
          <w:rFonts w:ascii="Arial" w:hAnsi="Arial" w:cs="Arial"/>
        </w:rPr>
      </w:pPr>
      <w:r w:rsidRPr="005077EF">
        <w:rPr>
          <w:rFonts w:ascii="Arial" w:hAnsi="Arial" w:cs="Arial"/>
        </w:rPr>
        <w:t>Volunteering:</w:t>
      </w:r>
    </w:p>
    <w:p w14:paraId="28C21F07" w14:textId="77777777" w:rsidR="00292FE7" w:rsidRPr="005077EF" w:rsidRDefault="00292FE7" w:rsidP="00292FE7">
      <w:pPr>
        <w:rPr>
          <w:rFonts w:ascii="Arial" w:hAnsi="Arial" w:cs="Arial"/>
          <w:szCs w:val="28"/>
        </w:rPr>
      </w:pPr>
      <w:r w:rsidRPr="005077EF">
        <w:rPr>
          <w:rFonts w:ascii="Arial" w:hAnsi="Arial" w:cs="Arial"/>
          <w:szCs w:val="28"/>
        </w:rPr>
        <w:t>From time to time you may be asked to support / volunteer your time (TOIL available) at Macular Society events that take place outside of normal working hours.</w:t>
      </w:r>
    </w:p>
    <w:p w14:paraId="3A2D28C9" w14:textId="77777777" w:rsidR="00292FE7" w:rsidRPr="005077EF" w:rsidRDefault="00292FE7" w:rsidP="00292FE7">
      <w:pPr>
        <w:rPr>
          <w:rFonts w:ascii="Arial" w:hAnsi="Arial" w:cs="Arial"/>
          <w:szCs w:val="28"/>
        </w:rPr>
      </w:pPr>
    </w:p>
    <w:p w14:paraId="7182674E" w14:textId="77777777" w:rsidR="00292FE7" w:rsidRPr="005077EF" w:rsidRDefault="00292FE7" w:rsidP="00292FE7">
      <w:pPr>
        <w:pStyle w:val="Heading2"/>
        <w:rPr>
          <w:rFonts w:ascii="Arial" w:hAnsi="Arial" w:cs="Arial"/>
        </w:rPr>
      </w:pPr>
      <w:r w:rsidRPr="005077EF">
        <w:rPr>
          <w:rFonts w:ascii="Arial" w:hAnsi="Arial" w:cs="Arial"/>
        </w:rPr>
        <w:t>Safeguarding:</w:t>
      </w:r>
    </w:p>
    <w:p w14:paraId="32C215B2" w14:textId="77777777" w:rsidR="00292FE7" w:rsidRPr="005077EF" w:rsidRDefault="00292FE7" w:rsidP="00292FE7">
      <w:pPr>
        <w:rPr>
          <w:rFonts w:ascii="Arial" w:hAnsi="Arial" w:cs="Arial"/>
          <w:szCs w:val="28"/>
        </w:rPr>
      </w:pPr>
      <w:r w:rsidRPr="005077EF">
        <w:rPr>
          <w:rFonts w:ascii="Arial" w:hAnsi="Arial" w:cs="Arial"/>
          <w:szCs w:val="28"/>
        </w:rPr>
        <w:t>The Macular Society is committed to safeguarding and promoting the welfare of all children, young people and vulnerable adults with whom we work. We expect all of our employees and volunteers to demonstrate this commitment.</w:t>
      </w:r>
    </w:p>
    <w:p w14:paraId="5AC718F7" w14:textId="3FD263BD" w:rsidR="00292FE7" w:rsidRPr="005077EF" w:rsidRDefault="00083611" w:rsidP="00292FE7">
      <w:pPr>
        <w:rPr>
          <w:rFonts w:ascii="Arial" w:hAnsi="Arial" w:cs="Arial"/>
        </w:rPr>
      </w:pPr>
      <w:r w:rsidRPr="005077EF">
        <w:rPr>
          <w:rFonts w:ascii="Arial" w:hAnsi="Arial" w:cs="Arial"/>
        </w:rPr>
        <w:lastRenderedPageBreak/>
        <w:t xml:space="preserve">You are </w:t>
      </w:r>
      <w:r w:rsidR="00292FE7" w:rsidRPr="005077EF">
        <w:rPr>
          <w:rFonts w:ascii="Arial" w:hAnsi="Arial" w:cs="Arial"/>
        </w:rPr>
        <w:t>required to carry out other such duties as may</w:t>
      </w:r>
      <w:r w:rsidRPr="005077EF">
        <w:rPr>
          <w:rFonts w:ascii="Arial" w:hAnsi="Arial" w:cs="Arial"/>
        </w:rPr>
        <w:t xml:space="preserve"> </w:t>
      </w:r>
      <w:r w:rsidR="00292FE7" w:rsidRPr="005077EF">
        <w:rPr>
          <w:rFonts w:ascii="Arial" w:hAnsi="Arial" w:cs="Arial"/>
        </w:rPr>
        <w:t xml:space="preserve">reasonably be required, </w:t>
      </w:r>
      <w:r w:rsidRPr="005077EF">
        <w:rPr>
          <w:rFonts w:ascii="Arial" w:hAnsi="Arial" w:cs="Arial"/>
        </w:rPr>
        <w:t>relevant to the role.</w:t>
      </w:r>
      <w:r w:rsidR="00292FE7" w:rsidRPr="005077EF">
        <w:rPr>
          <w:rFonts w:ascii="Arial" w:hAnsi="Arial" w:cs="Arial"/>
        </w:rPr>
        <w:t xml:space="preserve"> </w:t>
      </w:r>
    </w:p>
    <w:p w14:paraId="2315AAA0" w14:textId="26748139" w:rsidR="00292FE7" w:rsidRPr="005077EF" w:rsidRDefault="00292FE7" w:rsidP="00292FE7">
      <w:pPr>
        <w:rPr>
          <w:rFonts w:ascii="Arial" w:hAnsi="Arial" w:cs="Arial"/>
        </w:rPr>
      </w:pPr>
      <w:r w:rsidRPr="005077EF">
        <w:rPr>
          <w:rFonts w:ascii="Arial" w:hAnsi="Arial" w:cs="Arial"/>
        </w:rPr>
        <w:t xml:space="preserve">This job </w:t>
      </w:r>
      <w:r w:rsidR="00083611" w:rsidRPr="005077EF">
        <w:rPr>
          <w:rFonts w:ascii="Arial" w:hAnsi="Arial" w:cs="Arial"/>
        </w:rPr>
        <w:t xml:space="preserve">description </w:t>
      </w:r>
      <w:r w:rsidRPr="005077EF">
        <w:rPr>
          <w:rFonts w:ascii="Arial" w:hAnsi="Arial" w:cs="Arial"/>
        </w:rPr>
        <w:t>is accurate as at the date shown below. In consultation</w:t>
      </w:r>
      <w:r w:rsidR="00083611" w:rsidRPr="005077EF">
        <w:rPr>
          <w:rFonts w:ascii="Arial" w:hAnsi="Arial" w:cs="Arial"/>
        </w:rPr>
        <w:t xml:space="preserve"> </w:t>
      </w:r>
      <w:r w:rsidRPr="005077EF">
        <w:rPr>
          <w:rFonts w:ascii="Arial" w:hAnsi="Arial" w:cs="Arial"/>
        </w:rPr>
        <w:t xml:space="preserve">with </w:t>
      </w:r>
      <w:r w:rsidR="00083611" w:rsidRPr="005077EF">
        <w:rPr>
          <w:rFonts w:ascii="Arial" w:hAnsi="Arial" w:cs="Arial"/>
        </w:rPr>
        <w:t>you</w:t>
      </w:r>
      <w:r w:rsidRPr="005077EF">
        <w:rPr>
          <w:rFonts w:ascii="Arial" w:hAnsi="Arial" w:cs="Arial"/>
        </w:rPr>
        <w:t xml:space="preserve"> it is liable to variation by</w:t>
      </w:r>
      <w:r w:rsidR="00083611" w:rsidRPr="005077EF">
        <w:rPr>
          <w:rFonts w:ascii="Arial" w:hAnsi="Arial" w:cs="Arial"/>
        </w:rPr>
        <w:t xml:space="preserve"> the Macular Society </w:t>
      </w:r>
      <w:r w:rsidRPr="005077EF">
        <w:rPr>
          <w:rFonts w:ascii="Arial" w:hAnsi="Arial" w:cs="Arial"/>
        </w:rPr>
        <w:t>to reflect</w:t>
      </w:r>
      <w:r w:rsidR="00083611" w:rsidRPr="005077EF">
        <w:rPr>
          <w:rFonts w:ascii="Arial" w:hAnsi="Arial" w:cs="Arial"/>
        </w:rPr>
        <w:t xml:space="preserve"> </w:t>
      </w:r>
      <w:r w:rsidRPr="005077EF">
        <w:rPr>
          <w:rFonts w:ascii="Arial" w:hAnsi="Arial" w:cs="Arial"/>
        </w:rPr>
        <w:t>or anticipate changes in or to the role.</w:t>
      </w:r>
    </w:p>
    <w:p w14:paraId="113F8F60" w14:textId="77777777" w:rsidR="00292FE7" w:rsidRPr="005077EF" w:rsidRDefault="00292FE7" w:rsidP="00292FE7">
      <w:pPr>
        <w:rPr>
          <w:rFonts w:ascii="Arial" w:hAnsi="Arial" w:cs="Arial"/>
        </w:rPr>
      </w:pPr>
    </w:p>
    <w:p w14:paraId="4E6C01C8" w14:textId="77777777" w:rsidR="00292FE7" w:rsidRPr="005077EF" w:rsidRDefault="00292FE7" w:rsidP="00292FE7">
      <w:pPr>
        <w:rPr>
          <w:rFonts w:ascii="Arial" w:hAnsi="Arial" w:cs="Arial"/>
          <w:bCs/>
        </w:rPr>
      </w:pPr>
      <w:r w:rsidRPr="005077EF">
        <w:rPr>
          <w:rFonts w:ascii="Arial" w:hAnsi="Arial" w:cs="Arial"/>
          <w:b/>
        </w:rPr>
        <w:t xml:space="preserve">Annual leave: </w:t>
      </w:r>
      <w:r w:rsidRPr="005077EF">
        <w:rPr>
          <w:rFonts w:ascii="Arial" w:hAnsi="Arial" w:cs="Arial"/>
          <w:b/>
        </w:rPr>
        <w:tab/>
      </w:r>
      <w:r w:rsidRPr="005077EF">
        <w:rPr>
          <w:rFonts w:ascii="Arial" w:hAnsi="Arial" w:cs="Arial"/>
          <w:bCs/>
        </w:rPr>
        <w:t>26 days plus bank holidays (pro rata for part time)</w:t>
      </w:r>
    </w:p>
    <w:p w14:paraId="208D406E" w14:textId="470343B7" w:rsidR="00292FE7" w:rsidRPr="005077EF" w:rsidRDefault="00292FE7" w:rsidP="00292FE7">
      <w:pPr>
        <w:jc w:val="both"/>
        <w:rPr>
          <w:rFonts w:ascii="Arial" w:hAnsi="Arial" w:cs="Arial"/>
          <w:b/>
        </w:rPr>
      </w:pPr>
      <w:r w:rsidRPr="005077EF">
        <w:rPr>
          <w:rFonts w:ascii="Arial" w:hAnsi="Arial" w:cs="Arial"/>
          <w:b/>
        </w:rPr>
        <w:t>Based:</w:t>
      </w:r>
      <w:r w:rsidR="00083611" w:rsidRPr="005077EF">
        <w:rPr>
          <w:rFonts w:ascii="Arial" w:hAnsi="Arial" w:cs="Arial"/>
          <w:b/>
        </w:rPr>
        <w:tab/>
      </w:r>
      <w:r w:rsidR="00083611" w:rsidRPr="005077EF">
        <w:rPr>
          <w:rFonts w:ascii="Arial" w:hAnsi="Arial" w:cs="Arial"/>
          <w:b/>
        </w:rPr>
        <w:tab/>
      </w:r>
      <w:r w:rsidR="00083611" w:rsidRPr="005077EF">
        <w:rPr>
          <w:rFonts w:ascii="Arial" w:hAnsi="Arial" w:cs="Arial"/>
          <w:b/>
        </w:rPr>
        <w:tab/>
      </w:r>
      <w:r w:rsidR="00083611" w:rsidRPr="005077EF">
        <w:rPr>
          <w:rFonts w:ascii="Arial" w:hAnsi="Arial" w:cs="Arial"/>
          <w:bCs/>
        </w:rPr>
        <w:t>Andover</w:t>
      </w:r>
      <w:r w:rsidR="00C26307">
        <w:rPr>
          <w:rFonts w:ascii="Arial" w:hAnsi="Arial" w:cs="Arial"/>
          <w:bCs/>
        </w:rPr>
        <w:t xml:space="preserve"> with some home working</w:t>
      </w:r>
    </w:p>
    <w:p w14:paraId="65ED8F94" w14:textId="0221D08A" w:rsidR="00292FE7" w:rsidRPr="005077EF" w:rsidRDefault="00292FE7" w:rsidP="00292FE7">
      <w:pPr>
        <w:jc w:val="both"/>
        <w:rPr>
          <w:rFonts w:ascii="Arial" w:hAnsi="Arial" w:cs="Arial"/>
          <w:b/>
        </w:rPr>
      </w:pPr>
      <w:r w:rsidRPr="005077EF">
        <w:rPr>
          <w:rFonts w:ascii="Arial" w:hAnsi="Arial" w:cs="Arial"/>
          <w:b/>
        </w:rPr>
        <w:t xml:space="preserve">Contract Type: </w:t>
      </w:r>
      <w:r w:rsidRPr="005077EF">
        <w:rPr>
          <w:rFonts w:ascii="Arial" w:hAnsi="Arial" w:cs="Arial"/>
          <w:b/>
        </w:rPr>
        <w:tab/>
      </w:r>
      <w:r w:rsidR="00083611" w:rsidRPr="005077EF">
        <w:rPr>
          <w:rFonts w:ascii="Arial" w:hAnsi="Arial" w:cs="Arial"/>
          <w:bCs/>
        </w:rPr>
        <w:t>Part Time</w:t>
      </w:r>
      <w:r w:rsidR="00905593">
        <w:rPr>
          <w:rFonts w:ascii="Arial" w:hAnsi="Arial" w:cs="Arial"/>
          <w:bCs/>
        </w:rPr>
        <w:t xml:space="preserve">, </w:t>
      </w:r>
      <w:r w:rsidR="00C26307">
        <w:rPr>
          <w:rFonts w:ascii="Arial" w:hAnsi="Arial" w:cs="Arial"/>
          <w:bCs/>
        </w:rPr>
        <w:t>22.5</w:t>
      </w:r>
      <w:r w:rsidR="00174B22">
        <w:rPr>
          <w:rFonts w:ascii="Arial" w:hAnsi="Arial" w:cs="Arial"/>
          <w:bCs/>
        </w:rPr>
        <w:t xml:space="preserve"> hours per week</w:t>
      </w:r>
      <w:r w:rsidR="00157551">
        <w:rPr>
          <w:rFonts w:ascii="Arial" w:hAnsi="Arial" w:cs="Arial"/>
          <w:bCs/>
        </w:rPr>
        <w:t>, days to be discussed</w:t>
      </w:r>
    </w:p>
    <w:p w14:paraId="65AA15E0" w14:textId="77777777" w:rsidR="00292FE7" w:rsidRPr="005077EF" w:rsidRDefault="00292FE7" w:rsidP="00292FE7">
      <w:pPr>
        <w:rPr>
          <w:rFonts w:ascii="Arial" w:hAnsi="Arial" w:cs="Arial"/>
          <w:b/>
        </w:rPr>
      </w:pPr>
    </w:p>
    <w:p w14:paraId="49162EE8" w14:textId="161D3A95" w:rsidR="00292FE7" w:rsidRPr="00C26307" w:rsidRDefault="00083611" w:rsidP="00292FE7">
      <w:pPr>
        <w:rPr>
          <w:rFonts w:ascii="Arial" w:hAnsi="Arial" w:cs="Arial"/>
          <w:bCs/>
        </w:rPr>
      </w:pPr>
      <w:r w:rsidRPr="005077EF">
        <w:rPr>
          <w:rFonts w:ascii="Arial" w:hAnsi="Arial" w:cs="Arial"/>
          <w:b/>
        </w:rPr>
        <w:t xml:space="preserve">Date of evaluation: </w:t>
      </w:r>
      <w:r w:rsidR="00C26307" w:rsidRPr="00C26307">
        <w:rPr>
          <w:rFonts w:ascii="Arial" w:hAnsi="Arial" w:cs="Arial"/>
          <w:bCs/>
        </w:rPr>
        <w:t>31 March 2025</w:t>
      </w:r>
    </w:p>
    <w:p w14:paraId="73124FC6" w14:textId="77777777" w:rsidR="00292FE7" w:rsidRPr="005077EF" w:rsidRDefault="00292FE7" w:rsidP="00292FE7">
      <w:pPr>
        <w:rPr>
          <w:rFonts w:ascii="Arial" w:hAnsi="Arial" w:cs="Arial"/>
        </w:rPr>
      </w:pPr>
    </w:p>
    <w:p w14:paraId="208B4270" w14:textId="77777777" w:rsidR="00292FE7" w:rsidRPr="005077EF" w:rsidRDefault="00292FE7" w:rsidP="00292FE7">
      <w:pPr>
        <w:rPr>
          <w:rFonts w:ascii="Arial" w:hAnsi="Arial" w:cs="Arial"/>
        </w:rPr>
      </w:pPr>
    </w:p>
    <w:p w14:paraId="19807E8F" w14:textId="77777777" w:rsidR="00292FE7" w:rsidRPr="005077EF" w:rsidRDefault="00292FE7" w:rsidP="00292FE7">
      <w:pPr>
        <w:rPr>
          <w:rFonts w:ascii="Arial" w:hAnsi="Arial" w:cs="Arial"/>
        </w:rPr>
      </w:pPr>
    </w:p>
    <w:p w14:paraId="65A2C12B" w14:textId="3696C73F" w:rsidR="008F690E" w:rsidRPr="005077EF" w:rsidRDefault="008F690E" w:rsidP="003E5BF8">
      <w:pPr>
        <w:tabs>
          <w:tab w:val="left" w:pos="1560"/>
        </w:tabs>
        <w:rPr>
          <w:rFonts w:ascii="Arial" w:hAnsi="Arial" w:cs="Arial"/>
        </w:rPr>
      </w:pPr>
    </w:p>
    <w:sectPr w:rsidR="008F690E" w:rsidRPr="005077EF"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AE239" w14:textId="77777777" w:rsidR="00DF2C3D" w:rsidRDefault="00DF2C3D" w:rsidP="00796A19">
      <w:pPr>
        <w:spacing w:after="0" w:line="240" w:lineRule="auto"/>
      </w:pPr>
      <w:r>
        <w:separator/>
      </w:r>
    </w:p>
  </w:endnote>
  <w:endnote w:type="continuationSeparator" w:id="0">
    <w:p w14:paraId="58ADBD40" w14:textId="77777777" w:rsidR="00DF2C3D" w:rsidRDefault="00DF2C3D" w:rsidP="0079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Pro">
    <w:altName w:val="Franklin Gothic Medium Cond"/>
    <w:panose1 w:val="0200050305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64384"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BAFFD" id="Rectangle 7" o:spid="_x0000_s1026" alt="Title: Background box" style="position:absolute;margin-left:0;margin-top:1.15pt;width:595.5pt;height:111.75pt;z-index:-251652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A0EAE" w14:textId="77777777" w:rsidR="00DF2C3D" w:rsidRDefault="00DF2C3D" w:rsidP="00796A19">
      <w:pPr>
        <w:spacing w:after="0" w:line="240" w:lineRule="auto"/>
      </w:pPr>
      <w:r>
        <w:separator/>
      </w:r>
    </w:p>
  </w:footnote>
  <w:footnote w:type="continuationSeparator" w:id="0">
    <w:p w14:paraId="4275BE7B" w14:textId="77777777" w:rsidR="00DF2C3D" w:rsidRDefault="00DF2C3D" w:rsidP="00796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308F2"/>
    <w:multiLevelType w:val="hybridMultilevel"/>
    <w:tmpl w:val="B4C2F2CA"/>
    <w:lvl w:ilvl="0" w:tplc="CC067E30">
      <w:start w:val="1"/>
      <w:numFmt w:val="bullet"/>
      <w:lvlText w:val="•"/>
      <w:lvlJc w:val="left"/>
      <w:pPr>
        <w:tabs>
          <w:tab w:val="num" w:pos="720"/>
        </w:tabs>
        <w:ind w:left="720" w:hanging="360"/>
      </w:pPr>
      <w:rPr>
        <w:rFonts w:ascii="Arial" w:hAnsi="Arial" w:hint="default"/>
      </w:rPr>
    </w:lvl>
    <w:lvl w:ilvl="1" w:tplc="5BB82DB4" w:tentative="1">
      <w:start w:val="1"/>
      <w:numFmt w:val="bullet"/>
      <w:lvlText w:val="•"/>
      <w:lvlJc w:val="left"/>
      <w:pPr>
        <w:tabs>
          <w:tab w:val="num" w:pos="1440"/>
        </w:tabs>
        <w:ind w:left="1440" w:hanging="360"/>
      </w:pPr>
      <w:rPr>
        <w:rFonts w:ascii="Arial" w:hAnsi="Arial" w:hint="default"/>
      </w:rPr>
    </w:lvl>
    <w:lvl w:ilvl="2" w:tplc="BE36D296" w:tentative="1">
      <w:start w:val="1"/>
      <w:numFmt w:val="bullet"/>
      <w:lvlText w:val="•"/>
      <w:lvlJc w:val="left"/>
      <w:pPr>
        <w:tabs>
          <w:tab w:val="num" w:pos="2160"/>
        </w:tabs>
        <w:ind w:left="2160" w:hanging="360"/>
      </w:pPr>
      <w:rPr>
        <w:rFonts w:ascii="Arial" w:hAnsi="Arial" w:hint="default"/>
      </w:rPr>
    </w:lvl>
    <w:lvl w:ilvl="3" w:tplc="42B6B3C8" w:tentative="1">
      <w:start w:val="1"/>
      <w:numFmt w:val="bullet"/>
      <w:lvlText w:val="•"/>
      <w:lvlJc w:val="left"/>
      <w:pPr>
        <w:tabs>
          <w:tab w:val="num" w:pos="2880"/>
        </w:tabs>
        <w:ind w:left="2880" w:hanging="360"/>
      </w:pPr>
      <w:rPr>
        <w:rFonts w:ascii="Arial" w:hAnsi="Arial" w:hint="default"/>
      </w:rPr>
    </w:lvl>
    <w:lvl w:ilvl="4" w:tplc="A43C2A70" w:tentative="1">
      <w:start w:val="1"/>
      <w:numFmt w:val="bullet"/>
      <w:lvlText w:val="•"/>
      <w:lvlJc w:val="left"/>
      <w:pPr>
        <w:tabs>
          <w:tab w:val="num" w:pos="3600"/>
        </w:tabs>
        <w:ind w:left="3600" w:hanging="360"/>
      </w:pPr>
      <w:rPr>
        <w:rFonts w:ascii="Arial" w:hAnsi="Arial" w:hint="default"/>
      </w:rPr>
    </w:lvl>
    <w:lvl w:ilvl="5" w:tplc="7820F11A" w:tentative="1">
      <w:start w:val="1"/>
      <w:numFmt w:val="bullet"/>
      <w:lvlText w:val="•"/>
      <w:lvlJc w:val="left"/>
      <w:pPr>
        <w:tabs>
          <w:tab w:val="num" w:pos="4320"/>
        </w:tabs>
        <w:ind w:left="4320" w:hanging="360"/>
      </w:pPr>
      <w:rPr>
        <w:rFonts w:ascii="Arial" w:hAnsi="Arial" w:hint="default"/>
      </w:rPr>
    </w:lvl>
    <w:lvl w:ilvl="6" w:tplc="32704D8E" w:tentative="1">
      <w:start w:val="1"/>
      <w:numFmt w:val="bullet"/>
      <w:lvlText w:val="•"/>
      <w:lvlJc w:val="left"/>
      <w:pPr>
        <w:tabs>
          <w:tab w:val="num" w:pos="5040"/>
        </w:tabs>
        <w:ind w:left="5040" w:hanging="360"/>
      </w:pPr>
      <w:rPr>
        <w:rFonts w:ascii="Arial" w:hAnsi="Arial" w:hint="default"/>
      </w:rPr>
    </w:lvl>
    <w:lvl w:ilvl="7" w:tplc="CA9C5424" w:tentative="1">
      <w:start w:val="1"/>
      <w:numFmt w:val="bullet"/>
      <w:lvlText w:val="•"/>
      <w:lvlJc w:val="left"/>
      <w:pPr>
        <w:tabs>
          <w:tab w:val="num" w:pos="5760"/>
        </w:tabs>
        <w:ind w:left="5760" w:hanging="360"/>
      </w:pPr>
      <w:rPr>
        <w:rFonts w:ascii="Arial" w:hAnsi="Arial" w:hint="default"/>
      </w:rPr>
    </w:lvl>
    <w:lvl w:ilvl="8" w:tplc="48AA1E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1206C"/>
    <w:multiLevelType w:val="hybridMultilevel"/>
    <w:tmpl w:val="E946C216"/>
    <w:lvl w:ilvl="0" w:tplc="5A20DFD8">
      <w:start w:val="1"/>
      <w:numFmt w:val="bullet"/>
      <w:lvlText w:val="•"/>
      <w:lvlJc w:val="left"/>
      <w:pPr>
        <w:tabs>
          <w:tab w:val="num" w:pos="720"/>
        </w:tabs>
        <w:ind w:left="720" w:hanging="360"/>
      </w:pPr>
      <w:rPr>
        <w:rFonts w:ascii="Arial" w:hAnsi="Arial" w:hint="default"/>
      </w:rPr>
    </w:lvl>
    <w:lvl w:ilvl="1" w:tplc="E768167E" w:tentative="1">
      <w:start w:val="1"/>
      <w:numFmt w:val="bullet"/>
      <w:lvlText w:val="•"/>
      <w:lvlJc w:val="left"/>
      <w:pPr>
        <w:tabs>
          <w:tab w:val="num" w:pos="1440"/>
        </w:tabs>
        <w:ind w:left="1440" w:hanging="360"/>
      </w:pPr>
      <w:rPr>
        <w:rFonts w:ascii="Arial" w:hAnsi="Arial" w:hint="default"/>
      </w:rPr>
    </w:lvl>
    <w:lvl w:ilvl="2" w:tplc="50A68AEC" w:tentative="1">
      <w:start w:val="1"/>
      <w:numFmt w:val="bullet"/>
      <w:lvlText w:val="•"/>
      <w:lvlJc w:val="left"/>
      <w:pPr>
        <w:tabs>
          <w:tab w:val="num" w:pos="2160"/>
        </w:tabs>
        <w:ind w:left="2160" w:hanging="360"/>
      </w:pPr>
      <w:rPr>
        <w:rFonts w:ascii="Arial" w:hAnsi="Arial" w:hint="default"/>
      </w:rPr>
    </w:lvl>
    <w:lvl w:ilvl="3" w:tplc="FDDC73FE" w:tentative="1">
      <w:start w:val="1"/>
      <w:numFmt w:val="bullet"/>
      <w:lvlText w:val="•"/>
      <w:lvlJc w:val="left"/>
      <w:pPr>
        <w:tabs>
          <w:tab w:val="num" w:pos="2880"/>
        </w:tabs>
        <w:ind w:left="2880" w:hanging="360"/>
      </w:pPr>
      <w:rPr>
        <w:rFonts w:ascii="Arial" w:hAnsi="Arial" w:hint="default"/>
      </w:rPr>
    </w:lvl>
    <w:lvl w:ilvl="4" w:tplc="3926E2AA" w:tentative="1">
      <w:start w:val="1"/>
      <w:numFmt w:val="bullet"/>
      <w:lvlText w:val="•"/>
      <w:lvlJc w:val="left"/>
      <w:pPr>
        <w:tabs>
          <w:tab w:val="num" w:pos="3600"/>
        </w:tabs>
        <w:ind w:left="3600" w:hanging="360"/>
      </w:pPr>
      <w:rPr>
        <w:rFonts w:ascii="Arial" w:hAnsi="Arial" w:hint="default"/>
      </w:rPr>
    </w:lvl>
    <w:lvl w:ilvl="5" w:tplc="5350B8CA" w:tentative="1">
      <w:start w:val="1"/>
      <w:numFmt w:val="bullet"/>
      <w:lvlText w:val="•"/>
      <w:lvlJc w:val="left"/>
      <w:pPr>
        <w:tabs>
          <w:tab w:val="num" w:pos="4320"/>
        </w:tabs>
        <w:ind w:left="4320" w:hanging="360"/>
      </w:pPr>
      <w:rPr>
        <w:rFonts w:ascii="Arial" w:hAnsi="Arial" w:hint="default"/>
      </w:rPr>
    </w:lvl>
    <w:lvl w:ilvl="6" w:tplc="CC242212" w:tentative="1">
      <w:start w:val="1"/>
      <w:numFmt w:val="bullet"/>
      <w:lvlText w:val="•"/>
      <w:lvlJc w:val="left"/>
      <w:pPr>
        <w:tabs>
          <w:tab w:val="num" w:pos="5040"/>
        </w:tabs>
        <w:ind w:left="5040" w:hanging="360"/>
      </w:pPr>
      <w:rPr>
        <w:rFonts w:ascii="Arial" w:hAnsi="Arial" w:hint="default"/>
      </w:rPr>
    </w:lvl>
    <w:lvl w:ilvl="7" w:tplc="5A8C09DE" w:tentative="1">
      <w:start w:val="1"/>
      <w:numFmt w:val="bullet"/>
      <w:lvlText w:val="•"/>
      <w:lvlJc w:val="left"/>
      <w:pPr>
        <w:tabs>
          <w:tab w:val="num" w:pos="5760"/>
        </w:tabs>
        <w:ind w:left="5760" w:hanging="360"/>
      </w:pPr>
      <w:rPr>
        <w:rFonts w:ascii="Arial" w:hAnsi="Arial" w:hint="default"/>
      </w:rPr>
    </w:lvl>
    <w:lvl w:ilvl="8" w:tplc="D81055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351500">
    <w:abstractNumId w:val="5"/>
  </w:num>
  <w:num w:numId="2" w16cid:durableId="453865509">
    <w:abstractNumId w:val="3"/>
  </w:num>
  <w:num w:numId="3" w16cid:durableId="1243687541">
    <w:abstractNumId w:val="1"/>
  </w:num>
  <w:num w:numId="4" w16cid:durableId="1267155463">
    <w:abstractNumId w:val="6"/>
  </w:num>
  <w:num w:numId="5" w16cid:durableId="1518691092">
    <w:abstractNumId w:val="2"/>
  </w:num>
  <w:num w:numId="6" w16cid:durableId="1120489728">
    <w:abstractNumId w:val="0"/>
  </w:num>
  <w:num w:numId="7" w16cid:durableId="154415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75"/>
    <w:rsid w:val="00005340"/>
    <w:rsid w:val="0004496C"/>
    <w:rsid w:val="00081CC1"/>
    <w:rsid w:val="00083611"/>
    <w:rsid w:val="00090469"/>
    <w:rsid w:val="000E3DB7"/>
    <w:rsid w:val="000F0E42"/>
    <w:rsid w:val="00104E87"/>
    <w:rsid w:val="00113A4A"/>
    <w:rsid w:val="00125839"/>
    <w:rsid w:val="00130FCE"/>
    <w:rsid w:val="00132174"/>
    <w:rsid w:val="0014725E"/>
    <w:rsid w:val="001512BD"/>
    <w:rsid w:val="00156A05"/>
    <w:rsid w:val="00157551"/>
    <w:rsid w:val="00174B22"/>
    <w:rsid w:val="00176243"/>
    <w:rsid w:val="0019273A"/>
    <w:rsid w:val="00195A46"/>
    <w:rsid w:val="001D72BB"/>
    <w:rsid w:val="001D7904"/>
    <w:rsid w:val="00277EE6"/>
    <w:rsid w:val="00291D98"/>
    <w:rsid w:val="00292FE7"/>
    <w:rsid w:val="002B1FDF"/>
    <w:rsid w:val="002C0BA4"/>
    <w:rsid w:val="002F6761"/>
    <w:rsid w:val="003047FF"/>
    <w:rsid w:val="0031030D"/>
    <w:rsid w:val="00330D9F"/>
    <w:rsid w:val="00342FDA"/>
    <w:rsid w:val="00356F72"/>
    <w:rsid w:val="003628A1"/>
    <w:rsid w:val="003829D2"/>
    <w:rsid w:val="003844F2"/>
    <w:rsid w:val="003854F5"/>
    <w:rsid w:val="003D1DA4"/>
    <w:rsid w:val="003E1881"/>
    <w:rsid w:val="003E5BF8"/>
    <w:rsid w:val="00421160"/>
    <w:rsid w:val="00451CC4"/>
    <w:rsid w:val="00470482"/>
    <w:rsid w:val="00472F29"/>
    <w:rsid w:val="004B0234"/>
    <w:rsid w:val="004B369B"/>
    <w:rsid w:val="004B5457"/>
    <w:rsid w:val="004C7089"/>
    <w:rsid w:val="004D7991"/>
    <w:rsid w:val="004E3450"/>
    <w:rsid w:val="004F168F"/>
    <w:rsid w:val="005071AE"/>
    <w:rsid w:val="005077EF"/>
    <w:rsid w:val="005153B4"/>
    <w:rsid w:val="00531CF6"/>
    <w:rsid w:val="00553C9E"/>
    <w:rsid w:val="00565167"/>
    <w:rsid w:val="005701CE"/>
    <w:rsid w:val="005775AB"/>
    <w:rsid w:val="00584738"/>
    <w:rsid w:val="005852C0"/>
    <w:rsid w:val="00595B47"/>
    <w:rsid w:val="005A6E8F"/>
    <w:rsid w:val="005B1B48"/>
    <w:rsid w:val="005C3537"/>
    <w:rsid w:val="005C45DA"/>
    <w:rsid w:val="005D4819"/>
    <w:rsid w:val="005E1680"/>
    <w:rsid w:val="006053A9"/>
    <w:rsid w:val="00632C71"/>
    <w:rsid w:val="0068693D"/>
    <w:rsid w:val="006A0BB0"/>
    <w:rsid w:val="006A4C47"/>
    <w:rsid w:val="006C0047"/>
    <w:rsid w:val="006C57E5"/>
    <w:rsid w:val="006D611A"/>
    <w:rsid w:val="006F0299"/>
    <w:rsid w:val="00700D89"/>
    <w:rsid w:val="00720AFF"/>
    <w:rsid w:val="00722850"/>
    <w:rsid w:val="00724110"/>
    <w:rsid w:val="00730861"/>
    <w:rsid w:val="007319B1"/>
    <w:rsid w:val="00733B36"/>
    <w:rsid w:val="0075022B"/>
    <w:rsid w:val="007531A0"/>
    <w:rsid w:val="00757875"/>
    <w:rsid w:val="00760252"/>
    <w:rsid w:val="007605F5"/>
    <w:rsid w:val="00772435"/>
    <w:rsid w:val="007755AD"/>
    <w:rsid w:val="00781E75"/>
    <w:rsid w:val="00796A19"/>
    <w:rsid w:val="007A401A"/>
    <w:rsid w:val="007C0CCE"/>
    <w:rsid w:val="007E22D8"/>
    <w:rsid w:val="007E497D"/>
    <w:rsid w:val="007F6ABE"/>
    <w:rsid w:val="0082728A"/>
    <w:rsid w:val="008423FD"/>
    <w:rsid w:val="00850E5B"/>
    <w:rsid w:val="00875176"/>
    <w:rsid w:val="00890466"/>
    <w:rsid w:val="00894BAC"/>
    <w:rsid w:val="008D172B"/>
    <w:rsid w:val="008E4AC2"/>
    <w:rsid w:val="008E5567"/>
    <w:rsid w:val="008F690E"/>
    <w:rsid w:val="00903DB7"/>
    <w:rsid w:val="00905593"/>
    <w:rsid w:val="00922B9D"/>
    <w:rsid w:val="00941087"/>
    <w:rsid w:val="009C2F93"/>
    <w:rsid w:val="00A11267"/>
    <w:rsid w:val="00A140BF"/>
    <w:rsid w:val="00A45495"/>
    <w:rsid w:val="00A74602"/>
    <w:rsid w:val="00A763B8"/>
    <w:rsid w:val="00AA3798"/>
    <w:rsid w:val="00AA58C9"/>
    <w:rsid w:val="00AB4DAC"/>
    <w:rsid w:val="00AC1345"/>
    <w:rsid w:val="00AD4BFE"/>
    <w:rsid w:val="00B20734"/>
    <w:rsid w:val="00B273F0"/>
    <w:rsid w:val="00B62AC0"/>
    <w:rsid w:val="00B81B9C"/>
    <w:rsid w:val="00B83641"/>
    <w:rsid w:val="00BB3AD9"/>
    <w:rsid w:val="00BB4968"/>
    <w:rsid w:val="00BC0CBC"/>
    <w:rsid w:val="00BD2829"/>
    <w:rsid w:val="00BD4CFB"/>
    <w:rsid w:val="00C03E29"/>
    <w:rsid w:val="00C1267F"/>
    <w:rsid w:val="00C26307"/>
    <w:rsid w:val="00C4781F"/>
    <w:rsid w:val="00CC7CC3"/>
    <w:rsid w:val="00CD28EF"/>
    <w:rsid w:val="00D15A75"/>
    <w:rsid w:val="00D16571"/>
    <w:rsid w:val="00D31184"/>
    <w:rsid w:val="00D41981"/>
    <w:rsid w:val="00D77EA2"/>
    <w:rsid w:val="00DD4485"/>
    <w:rsid w:val="00DF2C3D"/>
    <w:rsid w:val="00E21015"/>
    <w:rsid w:val="00E2710F"/>
    <w:rsid w:val="00E364E0"/>
    <w:rsid w:val="00E6747C"/>
    <w:rsid w:val="00E97BC2"/>
    <w:rsid w:val="00EA4259"/>
    <w:rsid w:val="00ED2ACF"/>
    <w:rsid w:val="00F46325"/>
    <w:rsid w:val="00F46DA6"/>
    <w:rsid w:val="00F47CDF"/>
    <w:rsid w:val="00F70527"/>
    <w:rsid w:val="00F72189"/>
    <w:rsid w:val="00F80BDD"/>
    <w:rsid w:val="00F975DE"/>
    <w:rsid w:val="00FC3429"/>
    <w:rsid w:val="00FE3059"/>
    <w:rsid w:val="00FF1990"/>
    <w:rsid w:val="00FF42B1"/>
    <w:rsid w:val="00FF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6629">
      <w:bodyDiv w:val="1"/>
      <w:marLeft w:val="0"/>
      <w:marRight w:val="0"/>
      <w:marTop w:val="0"/>
      <w:marBottom w:val="0"/>
      <w:divBdr>
        <w:top w:val="none" w:sz="0" w:space="0" w:color="auto"/>
        <w:left w:val="none" w:sz="0" w:space="0" w:color="auto"/>
        <w:bottom w:val="none" w:sz="0" w:space="0" w:color="auto"/>
        <w:right w:val="none" w:sz="0" w:space="0" w:color="auto"/>
      </w:divBdr>
      <w:divsChild>
        <w:div w:id="2139646950">
          <w:marLeft w:val="547"/>
          <w:marRight w:val="0"/>
          <w:marTop w:val="0"/>
          <w:marBottom w:val="0"/>
          <w:divBdr>
            <w:top w:val="none" w:sz="0" w:space="0" w:color="auto"/>
            <w:left w:val="none" w:sz="0" w:space="0" w:color="auto"/>
            <w:bottom w:val="none" w:sz="0" w:space="0" w:color="auto"/>
            <w:right w:val="none" w:sz="0" w:space="0" w:color="auto"/>
          </w:divBdr>
        </w:div>
      </w:divsChild>
    </w:div>
    <w:div w:id="319582765">
      <w:bodyDiv w:val="1"/>
      <w:marLeft w:val="0"/>
      <w:marRight w:val="0"/>
      <w:marTop w:val="0"/>
      <w:marBottom w:val="0"/>
      <w:divBdr>
        <w:top w:val="none" w:sz="0" w:space="0" w:color="auto"/>
        <w:left w:val="none" w:sz="0" w:space="0" w:color="auto"/>
        <w:bottom w:val="none" w:sz="0" w:space="0" w:color="auto"/>
        <w:right w:val="none" w:sz="0" w:space="0" w:color="auto"/>
      </w:divBdr>
    </w:div>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 w:id="936905930">
      <w:bodyDiv w:val="1"/>
      <w:marLeft w:val="0"/>
      <w:marRight w:val="0"/>
      <w:marTop w:val="0"/>
      <w:marBottom w:val="0"/>
      <w:divBdr>
        <w:top w:val="none" w:sz="0" w:space="0" w:color="auto"/>
        <w:left w:val="none" w:sz="0" w:space="0" w:color="auto"/>
        <w:bottom w:val="none" w:sz="0" w:space="0" w:color="auto"/>
        <w:right w:val="none" w:sz="0" w:space="0" w:color="auto"/>
      </w:divBdr>
      <w:divsChild>
        <w:div w:id="1710182193">
          <w:marLeft w:val="547"/>
          <w:marRight w:val="0"/>
          <w:marTop w:val="0"/>
          <w:marBottom w:val="0"/>
          <w:divBdr>
            <w:top w:val="none" w:sz="0" w:space="0" w:color="auto"/>
            <w:left w:val="none" w:sz="0" w:space="0" w:color="auto"/>
            <w:bottom w:val="none" w:sz="0" w:space="0" w:color="auto"/>
            <w:right w:val="none" w:sz="0" w:space="0" w:color="auto"/>
          </w:divBdr>
        </w:div>
      </w:divsChild>
    </w:div>
    <w:div w:id="13551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Community and Events Fundraising Manager</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Regional Fundraising Manager (South East)</a:t>
          </a:r>
        </a:p>
      </dgm:t>
    </dgm:pt>
    <dgm:pt modelId="{94BAA489-1DF7-45E3-9495-5A2381439118}" type="parTrans" cxnId="{9A5AB7B5-CBB0-4EC1-BC60-E01165A54DC2}">
      <dgm:prSet/>
      <dgm:spPr>
        <a:ln>
          <a:solidFill>
            <a:schemeClr val="tx1"/>
          </a:solidFill>
        </a:ln>
      </dgm:spPr>
      <dgm:t>
        <a:bodyPr/>
        <a:lstStyle/>
        <a:p>
          <a:endParaRPr lang="en-US"/>
        </a:p>
      </dgm:t>
    </dgm:pt>
    <dgm:pt modelId="{153F6A0A-5DA4-42CC-9439-A41DBFEB8AAF}" type="sibTrans" cxnId="{9A5AB7B5-CBB0-4EC1-BC60-E01165A54DC2}">
      <dgm:prSet/>
      <dgm:spPr/>
      <dgm:t>
        <a:bodyPr/>
        <a:lstStyle/>
        <a:p>
          <a:endParaRPr lang="en-US"/>
        </a:p>
      </dgm:t>
    </dgm:pt>
    <dgm:pt modelId="{C0CA6832-EF0C-485B-A1F5-848E458FFC67}">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Regional Fundraising Manager (London)</a:t>
          </a:r>
        </a:p>
      </dgm:t>
    </dgm:pt>
    <dgm:pt modelId="{283D6D66-331B-4D51-A000-AE91D034F954}" type="parTrans" cxnId="{0BFD360A-DC4D-46A1-84C2-0B1097857CA7}">
      <dgm:prSet/>
      <dgm:spPr/>
      <dgm:t>
        <a:bodyPr/>
        <a:lstStyle/>
        <a:p>
          <a:endParaRPr lang="en-GB"/>
        </a:p>
      </dgm:t>
    </dgm:pt>
    <dgm:pt modelId="{7B1E5E72-FF96-49EB-9809-01A82285D8CD}" type="sibTrans" cxnId="{0BFD360A-DC4D-46A1-84C2-0B1097857CA7}">
      <dgm:prSet/>
      <dgm:spPr/>
      <dgm:t>
        <a:bodyPr/>
        <a:lstStyle/>
        <a:p>
          <a:endParaRPr lang="en-GB"/>
        </a:p>
      </dgm:t>
    </dgm:pt>
    <dgm:pt modelId="{6F20EA06-4426-443F-AF08-3A75171351B7}">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Community and Events Executive</a:t>
          </a:r>
        </a:p>
      </dgm:t>
    </dgm:pt>
    <dgm:pt modelId="{8EA24202-C732-4DC5-B40A-DC9DBC63D0D2}" type="parTrans" cxnId="{239A1BB0-8F3E-4C1C-AAFF-285501176FBB}">
      <dgm:prSet/>
      <dgm:spPr/>
      <dgm:t>
        <a:bodyPr/>
        <a:lstStyle/>
        <a:p>
          <a:endParaRPr lang="en-GB"/>
        </a:p>
      </dgm:t>
    </dgm:pt>
    <dgm:pt modelId="{6A5E89EA-EA3B-4527-AD1F-172EF23863FF}" type="sibTrans" cxnId="{239A1BB0-8F3E-4C1C-AAFF-285501176FBB}">
      <dgm:prSet/>
      <dgm:spPr/>
      <dgm:t>
        <a:bodyPr/>
        <a:lstStyle/>
        <a:p>
          <a:endParaRPr lang="en-GB"/>
        </a:p>
      </dgm:t>
    </dgm:pt>
    <dgm:pt modelId="{B67B1A5D-35DF-452D-8925-FBA7A60BB672}">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Community and Events Executive</a:t>
          </a:r>
        </a:p>
      </dgm:t>
    </dgm:pt>
    <dgm:pt modelId="{5F14E0B5-7583-4F9F-AECE-9FDD278F6291}" type="parTrans" cxnId="{2EB18068-90DD-4504-B8FB-AEA2A5FA2AE5}">
      <dgm:prSet/>
      <dgm:spPr/>
      <dgm:t>
        <a:bodyPr/>
        <a:lstStyle/>
        <a:p>
          <a:endParaRPr lang="en-GB"/>
        </a:p>
      </dgm:t>
    </dgm:pt>
    <dgm:pt modelId="{0F4F0A59-7EA1-4695-9F7D-DD83EC0B03C6}" type="sibTrans" cxnId="{2EB18068-90DD-4504-B8FB-AEA2A5FA2AE5}">
      <dgm:prSet/>
      <dgm:spPr/>
      <dgm:t>
        <a:bodyPr/>
        <a:lstStyle/>
        <a:p>
          <a:endParaRPr lang="en-GB"/>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2274" custLinFactNeighborY="-22842">
        <dgm:presLayoutVars>
          <dgm:chPref val="3"/>
        </dgm:presLayoutVars>
      </dgm:prSet>
      <dgm:spPr/>
    </dgm:pt>
    <dgm:pt modelId="{02A174D2-0664-4E1F-8FDE-7FCAC9EE3E05}" type="pres">
      <dgm:prSet presAssocID="{0D7E5BCD-91DC-4F9D-853A-33B18E716E83}" presName="rootConnector1" presStyleLbl="node1" presStyleIdx="0" presStyleCnt="0"/>
      <dgm:spPr/>
    </dgm:pt>
    <dgm:pt modelId="{4E278B5F-BCDF-4893-8B48-A4C9CAC1B20B}" type="pres">
      <dgm:prSet presAssocID="{0D7E5BCD-91DC-4F9D-853A-33B18E716E83}" presName="hierChild2" presStyleCnt="0"/>
      <dgm:spPr/>
    </dgm:pt>
    <dgm:pt modelId="{2C255B56-C55F-4F32-8628-65479088CF71}" type="pres">
      <dgm:prSet presAssocID="{8EA24202-C732-4DC5-B40A-DC9DBC63D0D2}" presName="Name35" presStyleLbl="parChTrans1D2" presStyleIdx="0" presStyleCnt="4"/>
      <dgm:spPr/>
    </dgm:pt>
    <dgm:pt modelId="{45E52CDF-B89D-4496-A1E4-284F1064609A}" type="pres">
      <dgm:prSet presAssocID="{6F20EA06-4426-443F-AF08-3A75171351B7}" presName="hierRoot2" presStyleCnt="0">
        <dgm:presLayoutVars>
          <dgm:hierBranch val="init"/>
        </dgm:presLayoutVars>
      </dgm:prSet>
      <dgm:spPr/>
    </dgm:pt>
    <dgm:pt modelId="{D180A6B5-FCF5-425A-AB99-4539B05E4AE6}" type="pres">
      <dgm:prSet presAssocID="{6F20EA06-4426-443F-AF08-3A75171351B7}" presName="rootComposite" presStyleCnt="0"/>
      <dgm:spPr/>
    </dgm:pt>
    <dgm:pt modelId="{3B3EB38B-A786-4D27-ADD7-E78310996F35}" type="pres">
      <dgm:prSet presAssocID="{6F20EA06-4426-443F-AF08-3A75171351B7}" presName="rootText" presStyleLbl="node2" presStyleIdx="0" presStyleCnt="4" custLinFactX="12278" custLinFactNeighborX="100000" custLinFactNeighborY="70768">
        <dgm:presLayoutVars>
          <dgm:chPref val="3"/>
        </dgm:presLayoutVars>
      </dgm:prSet>
      <dgm:spPr/>
    </dgm:pt>
    <dgm:pt modelId="{BFD9C8AE-00EE-4D9A-BFFA-A44B76EF30FF}" type="pres">
      <dgm:prSet presAssocID="{6F20EA06-4426-443F-AF08-3A75171351B7}" presName="rootConnector" presStyleLbl="node2" presStyleIdx="0" presStyleCnt="4"/>
      <dgm:spPr/>
    </dgm:pt>
    <dgm:pt modelId="{565DD910-3E7E-4FA0-8713-2BFD918EC58E}" type="pres">
      <dgm:prSet presAssocID="{6F20EA06-4426-443F-AF08-3A75171351B7}" presName="hierChild4" presStyleCnt="0"/>
      <dgm:spPr/>
    </dgm:pt>
    <dgm:pt modelId="{0E6F4F34-A312-47C9-86D4-6BC1176B5B10}" type="pres">
      <dgm:prSet presAssocID="{6F20EA06-4426-443F-AF08-3A75171351B7}" presName="hierChild5" presStyleCnt="0"/>
      <dgm:spPr/>
    </dgm:pt>
    <dgm:pt modelId="{A2322269-07C5-4ADB-84D3-4B5666BC4822}" type="pres">
      <dgm:prSet presAssocID="{5F14E0B5-7583-4F9F-AECE-9FDD278F6291}" presName="Name35" presStyleLbl="parChTrans1D2" presStyleIdx="1" presStyleCnt="4"/>
      <dgm:spPr/>
    </dgm:pt>
    <dgm:pt modelId="{A7EC2FA4-32A3-4B92-9605-5BD458A586D4}" type="pres">
      <dgm:prSet presAssocID="{B67B1A5D-35DF-452D-8925-FBA7A60BB672}" presName="hierRoot2" presStyleCnt="0">
        <dgm:presLayoutVars>
          <dgm:hierBranch val="init"/>
        </dgm:presLayoutVars>
      </dgm:prSet>
      <dgm:spPr/>
    </dgm:pt>
    <dgm:pt modelId="{D7E94833-9568-41E1-A96C-1A36BF6A33BF}" type="pres">
      <dgm:prSet presAssocID="{B67B1A5D-35DF-452D-8925-FBA7A60BB672}" presName="rootComposite" presStyleCnt="0"/>
      <dgm:spPr/>
    </dgm:pt>
    <dgm:pt modelId="{B007EC32-0FAA-4BE2-8AB1-4A44E955B0D3}" type="pres">
      <dgm:prSet presAssocID="{B67B1A5D-35DF-452D-8925-FBA7A60BB672}" presName="rootText" presStyleLbl="node2" presStyleIdx="1" presStyleCnt="4" custLinFactX="12278" custLinFactNeighborX="100000" custLinFactNeighborY="70768">
        <dgm:presLayoutVars>
          <dgm:chPref val="3"/>
        </dgm:presLayoutVars>
      </dgm:prSet>
      <dgm:spPr/>
    </dgm:pt>
    <dgm:pt modelId="{2A0D9422-1A94-4E16-A78F-C1C8B0B7574E}" type="pres">
      <dgm:prSet presAssocID="{B67B1A5D-35DF-452D-8925-FBA7A60BB672}" presName="rootConnector" presStyleLbl="node2" presStyleIdx="1" presStyleCnt="4"/>
      <dgm:spPr/>
    </dgm:pt>
    <dgm:pt modelId="{D8E44BBD-C2B9-4D4B-B5E6-0C1796630183}" type="pres">
      <dgm:prSet presAssocID="{B67B1A5D-35DF-452D-8925-FBA7A60BB672}" presName="hierChild4" presStyleCnt="0"/>
      <dgm:spPr/>
    </dgm:pt>
    <dgm:pt modelId="{10C428E4-8B62-4C13-AA4B-C0E77C80CDFD}" type="pres">
      <dgm:prSet presAssocID="{B67B1A5D-35DF-452D-8925-FBA7A60BB672}" presName="hierChild5" presStyleCnt="0"/>
      <dgm:spPr/>
    </dgm:pt>
    <dgm:pt modelId="{DE0B03EE-341C-4957-B67B-1713FEABAAAE}" type="pres">
      <dgm:prSet presAssocID="{94BAA489-1DF7-45E3-9495-5A2381439118}" presName="Name35" presStyleLbl="parChTrans1D2" presStyleIdx="2" presStyleCnt="4"/>
      <dgm:spPr/>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2" presStyleCnt="4" custLinFactX="-100000" custLinFactNeighborX="-135499" custLinFactNeighborY="-26432">
        <dgm:presLayoutVars>
          <dgm:chPref val="3"/>
        </dgm:presLayoutVars>
      </dgm:prSet>
      <dgm:spPr/>
    </dgm:pt>
    <dgm:pt modelId="{85ECA34B-0A12-4C36-BB9B-32A8A163C4E2}" type="pres">
      <dgm:prSet presAssocID="{52918449-CE69-4D13-8B40-12579FB47C58}" presName="rootConnector" presStyleLbl="node2" presStyleIdx="2" presStyleCnt="4"/>
      <dgm:spPr/>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200C2DC9-4DBA-4C44-9985-7980B0596FC4}" type="pres">
      <dgm:prSet presAssocID="{283D6D66-331B-4D51-A000-AE91D034F954}" presName="Name35" presStyleLbl="parChTrans1D2" presStyleIdx="3" presStyleCnt="4"/>
      <dgm:spPr/>
    </dgm:pt>
    <dgm:pt modelId="{5F32A23C-B971-4852-83B4-75C4C9BDE2E3}" type="pres">
      <dgm:prSet presAssocID="{C0CA6832-EF0C-485B-A1F5-848E458FFC67}" presName="hierRoot2" presStyleCnt="0">
        <dgm:presLayoutVars>
          <dgm:hierBranch val="init"/>
        </dgm:presLayoutVars>
      </dgm:prSet>
      <dgm:spPr/>
    </dgm:pt>
    <dgm:pt modelId="{CD4D019E-6E1E-482D-A1D3-2E47AECB127F}" type="pres">
      <dgm:prSet presAssocID="{C0CA6832-EF0C-485B-A1F5-848E458FFC67}" presName="rootComposite" presStyleCnt="0"/>
      <dgm:spPr/>
    </dgm:pt>
    <dgm:pt modelId="{9E64FBB9-AEEA-4512-A2EB-A0EAF3C4386E}" type="pres">
      <dgm:prSet presAssocID="{C0CA6832-EF0C-485B-A1F5-848E458FFC67}" presName="rootText" presStyleLbl="node2" presStyleIdx="3" presStyleCnt="4" custLinFactNeighborX="-21902" custLinFactNeighborY="-25915">
        <dgm:presLayoutVars>
          <dgm:chPref val="3"/>
        </dgm:presLayoutVars>
      </dgm:prSet>
      <dgm:spPr/>
    </dgm:pt>
    <dgm:pt modelId="{600A811C-47D9-4E64-A945-0E1CAFBB865C}" type="pres">
      <dgm:prSet presAssocID="{C0CA6832-EF0C-485B-A1F5-848E458FFC67}" presName="rootConnector" presStyleLbl="node2" presStyleIdx="3" presStyleCnt="4"/>
      <dgm:spPr/>
    </dgm:pt>
    <dgm:pt modelId="{1F7EAB91-ABE0-408F-9875-DCC37DAA22F6}" type="pres">
      <dgm:prSet presAssocID="{C0CA6832-EF0C-485B-A1F5-848E458FFC67}" presName="hierChild4" presStyleCnt="0"/>
      <dgm:spPr/>
    </dgm:pt>
    <dgm:pt modelId="{50AD6870-7EDF-4E11-8479-2C526BD6BDB1}" type="pres">
      <dgm:prSet presAssocID="{C0CA6832-EF0C-485B-A1F5-848E458FFC67}" presName="hierChild5" presStyleCnt="0"/>
      <dgm:spPr/>
    </dgm:pt>
    <dgm:pt modelId="{9D86C8CD-F61E-4AF5-8FC5-C08421ED5639}" type="pres">
      <dgm:prSet presAssocID="{0D7E5BCD-91DC-4F9D-853A-33B18E716E83}" presName="hierChild3" presStyleCnt="0"/>
      <dgm:spPr/>
    </dgm:pt>
  </dgm:ptLst>
  <dgm:cxnLst>
    <dgm:cxn modelId="{0BFD360A-DC4D-46A1-84C2-0B1097857CA7}" srcId="{0D7E5BCD-91DC-4F9D-853A-33B18E716E83}" destId="{C0CA6832-EF0C-485B-A1F5-848E458FFC67}" srcOrd="3" destOrd="0" parTransId="{283D6D66-331B-4D51-A000-AE91D034F954}" sibTransId="{7B1E5E72-FF96-49EB-9809-01A82285D8CD}"/>
    <dgm:cxn modelId="{226EBC1F-7920-4C23-9378-51087AD02EFB}" type="presOf" srcId="{C0CA6832-EF0C-485B-A1F5-848E458FFC67}" destId="{9E64FBB9-AEEA-4512-A2EB-A0EAF3C4386E}" srcOrd="0"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19C25738-382D-42C3-AC4F-15F03E668B04}" type="presOf" srcId="{52918449-CE69-4D13-8B40-12579FB47C58}" destId="{85ECA34B-0A12-4C36-BB9B-32A8A163C4E2}" srcOrd="1" destOrd="0" presId="urn:microsoft.com/office/officeart/2005/8/layout/orgChart1"/>
    <dgm:cxn modelId="{04F3DA41-D292-43FB-B247-564981096CC2}" type="presOf" srcId="{94BAA489-1DF7-45E3-9495-5A2381439118}" destId="{DE0B03EE-341C-4957-B67B-1713FEABAAAE}" srcOrd="0" destOrd="0" presId="urn:microsoft.com/office/officeart/2005/8/layout/orgChart1"/>
    <dgm:cxn modelId="{2EB18068-90DD-4504-B8FB-AEA2A5FA2AE5}" srcId="{0D7E5BCD-91DC-4F9D-853A-33B18E716E83}" destId="{B67B1A5D-35DF-452D-8925-FBA7A60BB672}" srcOrd="1" destOrd="0" parTransId="{5F14E0B5-7583-4F9F-AECE-9FDD278F6291}" sibTransId="{0F4F0A59-7EA1-4695-9F7D-DD83EC0B03C6}"/>
    <dgm:cxn modelId="{B6ECEC70-1057-434B-B8E1-775865B23D7A}" type="presOf" srcId="{6F20EA06-4426-443F-AF08-3A75171351B7}" destId="{BFD9C8AE-00EE-4D9A-BFFA-A44B76EF30FF}" srcOrd="1"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C5CEB1AE-CB7C-46C2-AD47-82AF86B1A035}" type="presOf" srcId="{5F14E0B5-7583-4F9F-AECE-9FDD278F6291}" destId="{A2322269-07C5-4ADB-84D3-4B5666BC4822}" srcOrd="0" destOrd="0" presId="urn:microsoft.com/office/officeart/2005/8/layout/orgChart1"/>
    <dgm:cxn modelId="{239A1BB0-8F3E-4C1C-AAFF-285501176FBB}" srcId="{0D7E5BCD-91DC-4F9D-853A-33B18E716E83}" destId="{6F20EA06-4426-443F-AF08-3A75171351B7}" srcOrd="0" destOrd="0" parTransId="{8EA24202-C732-4DC5-B40A-DC9DBC63D0D2}" sibTransId="{6A5E89EA-EA3B-4527-AD1F-172EF23863FF}"/>
    <dgm:cxn modelId="{9A5AB7B5-CBB0-4EC1-BC60-E01165A54DC2}" srcId="{0D7E5BCD-91DC-4F9D-853A-33B18E716E83}" destId="{52918449-CE69-4D13-8B40-12579FB47C58}" srcOrd="2" destOrd="0" parTransId="{94BAA489-1DF7-45E3-9495-5A2381439118}" sibTransId="{153F6A0A-5DA4-42CC-9439-A41DBFEB8AAF}"/>
    <dgm:cxn modelId="{72AE33B8-B56A-4650-A6A5-2071A98B919C}" type="presOf" srcId="{52918449-CE69-4D13-8B40-12579FB47C58}" destId="{10DA8B8D-AB4E-433D-A0BE-D34B3474340A}" srcOrd="0" destOrd="0" presId="urn:microsoft.com/office/officeart/2005/8/layout/orgChart1"/>
    <dgm:cxn modelId="{B4896FB9-EB86-40BD-B9A7-27C500579A77}" type="presOf" srcId="{283D6D66-331B-4D51-A000-AE91D034F954}" destId="{200C2DC9-4DBA-4C44-9985-7980B0596FC4}" srcOrd="0" destOrd="0" presId="urn:microsoft.com/office/officeart/2005/8/layout/orgChart1"/>
    <dgm:cxn modelId="{82C96CC0-78A8-4BB7-B2CC-033327EBA5A2}" type="presOf" srcId="{B67B1A5D-35DF-452D-8925-FBA7A60BB672}" destId="{B007EC32-0FAA-4BE2-8AB1-4A44E955B0D3}" srcOrd="0" destOrd="0" presId="urn:microsoft.com/office/officeart/2005/8/layout/orgChart1"/>
    <dgm:cxn modelId="{CF7F77CC-EDEE-4387-8E84-CF21E8E3A574}" type="presOf" srcId="{C0CA6832-EF0C-485B-A1F5-848E458FFC67}" destId="{600A811C-47D9-4E64-A945-0E1CAFBB865C}" srcOrd="1" destOrd="0" presId="urn:microsoft.com/office/officeart/2005/8/layout/orgChart1"/>
    <dgm:cxn modelId="{3BE6BFCF-025D-4652-945C-DF458F7FE1BE}" type="presOf" srcId="{B67B1A5D-35DF-452D-8925-FBA7A60BB672}" destId="{2A0D9422-1A94-4E16-A78F-C1C8B0B7574E}" srcOrd="1" destOrd="0" presId="urn:microsoft.com/office/officeart/2005/8/layout/orgChart1"/>
    <dgm:cxn modelId="{94685BDC-8BDC-4045-AF9D-B0824ECF480B}" type="presOf" srcId="{8EA24202-C732-4DC5-B40A-DC9DBC63D0D2}" destId="{2C255B56-C55F-4F32-8628-65479088CF71}" srcOrd="0" destOrd="0" presId="urn:microsoft.com/office/officeart/2005/8/layout/orgChart1"/>
    <dgm:cxn modelId="{E63CB1EA-EB88-4B0D-9503-24FD6F384E32}" type="presOf" srcId="{6F20EA06-4426-443F-AF08-3A75171351B7}" destId="{3B3EB38B-A786-4D27-ADD7-E78310996F35}" srcOrd="0"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8444E0EC-4471-42EB-B618-BEEFF51B47DA}" type="presParOf" srcId="{4E278B5F-BCDF-4893-8B48-A4C9CAC1B20B}" destId="{2C255B56-C55F-4F32-8628-65479088CF71}" srcOrd="0" destOrd="0" presId="urn:microsoft.com/office/officeart/2005/8/layout/orgChart1"/>
    <dgm:cxn modelId="{E9B86DE3-95E5-491F-9B56-BB086E96EB51}" type="presParOf" srcId="{4E278B5F-BCDF-4893-8B48-A4C9CAC1B20B}" destId="{45E52CDF-B89D-4496-A1E4-284F1064609A}" srcOrd="1" destOrd="0" presId="urn:microsoft.com/office/officeart/2005/8/layout/orgChart1"/>
    <dgm:cxn modelId="{DD11BBB5-22EF-44FC-A240-4934C098DB19}" type="presParOf" srcId="{45E52CDF-B89D-4496-A1E4-284F1064609A}" destId="{D180A6B5-FCF5-425A-AB99-4539B05E4AE6}" srcOrd="0" destOrd="0" presId="urn:microsoft.com/office/officeart/2005/8/layout/orgChart1"/>
    <dgm:cxn modelId="{E1621938-2DA0-438E-8EE6-C837B9BAE9C4}" type="presParOf" srcId="{D180A6B5-FCF5-425A-AB99-4539B05E4AE6}" destId="{3B3EB38B-A786-4D27-ADD7-E78310996F35}" srcOrd="0" destOrd="0" presId="urn:microsoft.com/office/officeart/2005/8/layout/orgChart1"/>
    <dgm:cxn modelId="{6022B683-CAC4-43FF-B478-FBF318CD64A3}" type="presParOf" srcId="{D180A6B5-FCF5-425A-AB99-4539B05E4AE6}" destId="{BFD9C8AE-00EE-4D9A-BFFA-A44B76EF30FF}" srcOrd="1" destOrd="0" presId="urn:microsoft.com/office/officeart/2005/8/layout/orgChart1"/>
    <dgm:cxn modelId="{713F9DFF-AB32-49EE-8088-02743BADC172}" type="presParOf" srcId="{45E52CDF-B89D-4496-A1E4-284F1064609A}" destId="{565DD910-3E7E-4FA0-8713-2BFD918EC58E}" srcOrd="1" destOrd="0" presId="urn:microsoft.com/office/officeart/2005/8/layout/orgChart1"/>
    <dgm:cxn modelId="{BA0D543F-0CAA-470E-A6BF-B4B0F12C3017}" type="presParOf" srcId="{45E52CDF-B89D-4496-A1E4-284F1064609A}" destId="{0E6F4F34-A312-47C9-86D4-6BC1176B5B10}" srcOrd="2" destOrd="0" presId="urn:microsoft.com/office/officeart/2005/8/layout/orgChart1"/>
    <dgm:cxn modelId="{BA3AAA1C-F1BC-4CD1-9007-B5C4321930B5}" type="presParOf" srcId="{4E278B5F-BCDF-4893-8B48-A4C9CAC1B20B}" destId="{A2322269-07C5-4ADB-84D3-4B5666BC4822}" srcOrd="2" destOrd="0" presId="urn:microsoft.com/office/officeart/2005/8/layout/orgChart1"/>
    <dgm:cxn modelId="{E5BC25D5-95AC-49A1-A0F2-F92DB3CA63F1}" type="presParOf" srcId="{4E278B5F-BCDF-4893-8B48-A4C9CAC1B20B}" destId="{A7EC2FA4-32A3-4B92-9605-5BD458A586D4}" srcOrd="3" destOrd="0" presId="urn:microsoft.com/office/officeart/2005/8/layout/orgChart1"/>
    <dgm:cxn modelId="{0EDC64C1-29ED-4F01-B5DC-7EC6D32E78B7}" type="presParOf" srcId="{A7EC2FA4-32A3-4B92-9605-5BD458A586D4}" destId="{D7E94833-9568-41E1-A96C-1A36BF6A33BF}" srcOrd="0" destOrd="0" presId="urn:microsoft.com/office/officeart/2005/8/layout/orgChart1"/>
    <dgm:cxn modelId="{1DB46574-E0DC-4DF3-A738-8C10509E4074}" type="presParOf" srcId="{D7E94833-9568-41E1-A96C-1A36BF6A33BF}" destId="{B007EC32-0FAA-4BE2-8AB1-4A44E955B0D3}" srcOrd="0" destOrd="0" presId="urn:microsoft.com/office/officeart/2005/8/layout/orgChart1"/>
    <dgm:cxn modelId="{E1873A73-71B0-47F8-867F-FB4C0AED8D88}" type="presParOf" srcId="{D7E94833-9568-41E1-A96C-1A36BF6A33BF}" destId="{2A0D9422-1A94-4E16-A78F-C1C8B0B7574E}" srcOrd="1" destOrd="0" presId="urn:microsoft.com/office/officeart/2005/8/layout/orgChart1"/>
    <dgm:cxn modelId="{B6543CBE-FDC6-40A3-AD00-D91953BBFC81}" type="presParOf" srcId="{A7EC2FA4-32A3-4B92-9605-5BD458A586D4}" destId="{D8E44BBD-C2B9-4D4B-B5E6-0C1796630183}" srcOrd="1" destOrd="0" presId="urn:microsoft.com/office/officeart/2005/8/layout/orgChart1"/>
    <dgm:cxn modelId="{BA44FD71-7F99-4A3F-99C0-58C3FD76D1EF}" type="presParOf" srcId="{A7EC2FA4-32A3-4B92-9605-5BD458A586D4}" destId="{10C428E4-8B62-4C13-AA4B-C0E77C80CDFD}" srcOrd="2" destOrd="0" presId="urn:microsoft.com/office/officeart/2005/8/layout/orgChart1"/>
    <dgm:cxn modelId="{20AC3826-8CBD-40E2-A091-9498F70C646D}" type="presParOf" srcId="{4E278B5F-BCDF-4893-8B48-A4C9CAC1B20B}" destId="{DE0B03EE-341C-4957-B67B-1713FEABAAAE}" srcOrd="4" destOrd="0" presId="urn:microsoft.com/office/officeart/2005/8/layout/orgChart1"/>
    <dgm:cxn modelId="{BD6E0753-7595-4EF3-A09A-92D7A9893BDE}" type="presParOf" srcId="{4E278B5F-BCDF-4893-8B48-A4C9CAC1B20B}" destId="{3D69DAAC-E2FE-4A58-B2FA-A0DF62289BBC}" srcOrd="5" destOrd="0" presId="urn:microsoft.com/office/officeart/2005/8/layout/orgChart1"/>
    <dgm:cxn modelId="{B5C9F84F-2D2E-40A2-9ACE-81A5F1F5F641}" type="presParOf" srcId="{3D69DAAC-E2FE-4A58-B2FA-A0DF62289BBC}" destId="{587CAF11-3BB8-41B5-8DB4-2FFADF6D90BF}" srcOrd="0" destOrd="0" presId="urn:microsoft.com/office/officeart/2005/8/layout/orgChart1"/>
    <dgm:cxn modelId="{AF855D74-7C4C-463E-9980-89F69555590D}" type="presParOf" srcId="{587CAF11-3BB8-41B5-8DB4-2FFADF6D90BF}" destId="{10DA8B8D-AB4E-433D-A0BE-D34B3474340A}" srcOrd="0" destOrd="0" presId="urn:microsoft.com/office/officeart/2005/8/layout/orgChart1"/>
    <dgm:cxn modelId="{46E8E101-FBE7-4837-BE30-32E83E1CB438}" type="presParOf" srcId="{587CAF11-3BB8-41B5-8DB4-2FFADF6D90BF}" destId="{85ECA34B-0A12-4C36-BB9B-32A8A163C4E2}" srcOrd="1" destOrd="0" presId="urn:microsoft.com/office/officeart/2005/8/layout/orgChart1"/>
    <dgm:cxn modelId="{0C89F19D-2954-4F4F-8A6D-519066308A1B}" type="presParOf" srcId="{3D69DAAC-E2FE-4A58-B2FA-A0DF62289BBC}" destId="{0570E456-8068-4213-BB64-D5123F83C2F7}" srcOrd="1" destOrd="0" presId="urn:microsoft.com/office/officeart/2005/8/layout/orgChart1"/>
    <dgm:cxn modelId="{973025DF-859B-409C-9B7D-31F166D70BA3}" type="presParOf" srcId="{3D69DAAC-E2FE-4A58-B2FA-A0DF62289BBC}" destId="{19775901-700C-45C6-B85F-CA339AB49D50}" srcOrd="2" destOrd="0" presId="urn:microsoft.com/office/officeart/2005/8/layout/orgChart1"/>
    <dgm:cxn modelId="{0033A5F2-1CD3-4DAC-88EA-9B9ADEADA77F}" type="presParOf" srcId="{4E278B5F-BCDF-4893-8B48-A4C9CAC1B20B}" destId="{200C2DC9-4DBA-4C44-9985-7980B0596FC4}" srcOrd="6" destOrd="0" presId="urn:microsoft.com/office/officeart/2005/8/layout/orgChart1"/>
    <dgm:cxn modelId="{6F5C78A0-C31D-41D3-8DF4-B3988AA77207}" type="presParOf" srcId="{4E278B5F-BCDF-4893-8B48-A4C9CAC1B20B}" destId="{5F32A23C-B971-4852-83B4-75C4C9BDE2E3}" srcOrd="7" destOrd="0" presId="urn:microsoft.com/office/officeart/2005/8/layout/orgChart1"/>
    <dgm:cxn modelId="{6AECE9C5-24EC-4306-894E-1A8DA09385D4}" type="presParOf" srcId="{5F32A23C-B971-4852-83B4-75C4C9BDE2E3}" destId="{CD4D019E-6E1E-482D-A1D3-2E47AECB127F}" srcOrd="0" destOrd="0" presId="urn:microsoft.com/office/officeart/2005/8/layout/orgChart1"/>
    <dgm:cxn modelId="{C434F266-9DBB-4F75-B33B-4E207B8632E3}" type="presParOf" srcId="{CD4D019E-6E1E-482D-A1D3-2E47AECB127F}" destId="{9E64FBB9-AEEA-4512-A2EB-A0EAF3C4386E}" srcOrd="0" destOrd="0" presId="urn:microsoft.com/office/officeart/2005/8/layout/orgChart1"/>
    <dgm:cxn modelId="{5B9A2100-D843-4701-9813-7BAB9098F303}" type="presParOf" srcId="{CD4D019E-6E1E-482D-A1D3-2E47AECB127F}" destId="{600A811C-47D9-4E64-A945-0E1CAFBB865C}" srcOrd="1" destOrd="0" presId="urn:microsoft.com/office/officeart/2005/8/layout/orgChart1"/>
    <dgm:cxn modelId="{3C775BC6-CF42-46CB-B465-6CC9E41DD724}" type="presParOf" srcId="{5F32A23C-B971-4852-83B4-75C4C9BDE2E3}" destId="{1F7EAB91-ABE0-408F-9875-DCC37DAA22F6}" srcOrd="1" destOrd="0" presId="urn:microsoft.com/office/officeart/2005/8/layout/orgChart1"/>
    <dgm:cxn modelId="{76FB1ED5-8997-4178-AACC-F594B4A346BF}" type="presParOf" srcId="{5F32A23C-B971-4852-83B4-75C4C9BDE2E3}" destId="{50AD6870-7EDF-4E11-8479-2C526BD6BDB1}"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C2DC9-4DBA-4C44-9985-7980B0596FC4}">
      <dsp:nvSpPr>
        <dsp:cNvPr id="0" name=""/>
        <dsp:cNvSpPr/>
      </dsp:nvSpPr>
      <dsp:spPr>
        <a:xfrm>
          <a:off x="3420967" y="1214974"/>
          <a:ext cx="2299866" cy="284530"/>
        </a:xfrm>
        <a:custGeom>
          <a:avLst/>
          <a:gdLst/>
          <a:ahLst/>
          <a:cxnLst/>
          <a:rect l="0" t="0" r="0" b="0"/>
          <a:pathLst>
            <a:path>
              <a:moveTo>
                <a:pt x="0" y="0"/>
              </a:moveTo>
              <a:lnTo>
                <a:pt x="0" y="131034"/>
              </a:lnTo>
              <a:lnTo>
                <a:pt x="2299866" y="131034"/>
              </a:lnTo>
              <a:lnTo>
                <a:pt x="2299866" y="2845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0B03EE-341C-4957-B67B-1713FEABAAAE}">
      <dsp:nvSpPr>
        <dsp:cNvPr id="0" name=""/>
        <dsp:cNvSpPr/>
      </dsp:nvSpPr>
      <dsp:spPr>
        <a:xfrm>
          <a:off x="829473" y="1214974"/>
          <a:ext cx="2591494" cy="280751"/>
        </a:xfrm>
        <a:custGeom>
          <a:avLst/>
          <a:gdLst/>
          <a:ahLst/>
          <a:cxnLst/>
          <a:rect l="0" t="0" r="0" b="0"/>
          <a:pathLst>
            <a:path>
              <a:moveTo>
                <a:pt x="2591494" y="0"/>
              </a:moveTo>
              <a:lnTo>
                <a:pt x="2591494" y="127255"/>
              </a:lnTo>
              <a:lnTo>
                <a:pt x="0" y="127255"/>
              </a:lnTo>
              <a:lnTo>
                <a:pt x="0" y="28075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2322269-07C5-4ADB-84D3-4B5666BC4822}">
      <dsp:nvSpPr>
        <dsp:cNvPr id="0" name=""/>
        <dsp:cNvSpPr/>
      </dsp:nvSpPr>
      <dsp:spPr>
        <a:xfrm>
          <a:off x="3420967" y="1214974"/>
          <a:ext cx="723682" cy="991218"/>
        </a:xfrm>
        <a:custGeom>
          <a:avLst/>
          <a:gdLst/>
          <a:ahLst/>
          <a:cxnLst/>
          <a:rect l="0" t="0" r="0" b="0"/>
          <a:pathLst>
            <a:path>
              <a:moveTo>
                <a:pt x="0" y="0"/>
              </a:moveTo>
              <a:lnTo>
                <a:pt x="0" y="837722"/>
              </a:lnTo>
              <a:lnTo>
                <a:pt x="723682" y="837722"/>
              </a:lnTo>
              <a:lnTo>
                <a:pt x="723682" y="9912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255B56-C55F-4F32-8628-65479088CF71}">
      <dsp:nvSpPr>
        <dsp:cNvPr id="0" name=""/>
        <dsp:cNvSpPr/>
      </dsp:nvSpPr>
      <dsp:spPr>
        <a:xfrm>
          <a:off x="2375791" y="1214974"/>
          <a:ext cx="1045175" cy="991218"/>
        </a:xfrm>
        <a:custGeom>
          <a:avLst/>
          <a:gdLst/>
          <a:ahLst/>
          <a:cxnLst/>
          <a:rect l="0" t="0" r="0" b="0"/>
          <a:pathLst>
            <a:path>
              <a:moveTo>
                <a:pt x="1045175" y="0"/>
              </a:moveTo>
              <a:lnTo>
                <a:pt x="1045175" y="837722"/>
              </a:lnTo>
              <a:lnTo>
                <a:pt x="0" y="837722"/>
              </a:lnTo>
              <a:lnTo>
                <a:pt x="0" y="9912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2337169" y="484041"/>
          <a:ext cx="2167596" cy="730933"/>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Community and Events Fundraising Manager</a:t>
          </a:r>
        </a:p>
      </dsp:txBody>
      <dsp:txXfrm>
        <a:off x="2337169" y="484041"/>
        <a:ext cx="2167596" cy="730933"/>
      </dsp:txXfrm>
    </dsp:sp>
    <dsp:sp modelId="{3B3EB38B-A786-4D27-ADD7-E78310996F35}">
      <dsp:nvSpPr>
        <dsp:cNvPr id="0" name=""/>
        <dsp:cNvSpPr/>
      </dsp:nvSpPr>
      <dsp:spPr>
        <a:xfrm>
          <a:off x="1644858" y="2206192"/>
          <a:ext cx="1461866" cy="73093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Community and Events Executive</a:t>
          </a:r>
        </a:p>
      </dsp:txBody>
      <dsp:txXfrm>
        <a:off x="1644858" y="2206192"/>
        <a:ext cx="1461866" cy="730933"/>
      </dsp:txXfrm>
    </dsp:sp>
    <dsp:sp modelId="{B007EC32-0FAA-4BE2-8AB1-4A44E955B0D3}">
      <dsp:nvSpPr>
        <dsp:cNvPr id="0" name=""/>
        <dsp:cNvSpPr/>
      </dsp:nvSpPr>
      <dsp:spPr>
        <a:xfrm>
          <a:off x="3413716" y="2206192"/>
          <a:ext cx="1461866" cy="73093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Community and Events Executive</a:t>
          </a:r>
        </a:p>
      </dsp:txBody>
      <dsp:txXfrm>
        <a:off x="3413716" y="2206192"/>
        <a:ext cx="1461866" cy="730933"/>
      </dsp:txXfrm>
    </dsp:sp>
    <dsp:sp modelId="{10DA8B8D-AB4E-433D-A0BE-D34B3474340A}">
      <dsp:nvSpPr>
        <dsp:cNvPr id="0" name=""/>
        <dsp:cNvSpPr/>
      </dsp:nvSpPr>
      <dsp:spPr>
        <a:xfrm>
          <a:off x="98540" y="1495725"/>
          <a:ext cx="1461866" cy="73093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Regional Fundraising Manager (South East)</a:t>
          </a:r>
        </a:p>
      </dsp:txBody>
      <dsp:txXfrm>
        <a:off x="98540" y="1495725"/>
        <a:ext cx="1461866" cy="730933"/>
      </dsp:txXfrm>
    </dsp:sp>
    <dsp:sp modelId="{9E64FBB9-AEEA-4512-A2EB-A0EAF3C4386E}">
      <dsp:nvSpPr>
        <dsp:cNvPr id="0" name=""/>
        <dsp:cNvSpPr/>
      </dsp:nvSpPr>
      <dsp:spPr>
        <a:xfrm>
          <a:off x="4989901" y="1499504"/>
          <a:ext cx="1461866" cy="730933"/>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cs typeface="Arial" panose="020B0604020202020204" pitchFamily="34" charset="0"/>
            </a:rPr>
            <a:t>Regional Fundraising Manager (London)</a:t>
          </a:r>
        </a:p>
      </dsp:txBody>
      <dsp:txXfrm>
        <a:off x="4989901" y="1499504"/>
        <a:ext cx="1461866" cy="730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246D8-4A08-493E-8D2A-861C3CAE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Template>
  <TotalTime>39</TotalTime>
  <Pages>6</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Susie McCallum</cp:lastModifiedBy>
  <cp:revision>57</cp:revision>
  <dcterms:created xsi:type="dcterms:W3CDTF">2025-03-20T14:20:00Z</dcterms:created>
  <dcterms:modified xsi:type="dcterms:W3CDTF">2025-03-31T11:10:00Z</dcterms:modified>
</cp:coreProperties>
</file>